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8B6B1" w14:textId="77777777" w:rsidR="00EB2CA4" w:rsidRDefault="00EB2CA4">
      <w:pPr>
        <w:spacing w:before="2600"/>
      </w:pPr>
    </w:p>
    <w:p w14:paraId="54158BB3" w14:textId="6EB04409" w:rsidR="00EB2CA4" w:rsidRDefault="00407605">
      <w:pPr>
        <w:jc w:val="center"/>
      </w:pPr>
      <w:r>
        <w:rPr>
          <w:color w:val="404040"/>
        </w:rPr>
        <w:t>Программное обеспечение: «</w:t>
      </w:r>
      <w:r w:rsidRPr="00407605">
        <w:rPr>
          <w:color w:val="404040"/>
        </w:rPr>
        <w:t>Центр контроля сертификатов</w:t>
      </w:r>
      <w:r>
        <w:rPr>
          <w:color w:val="404040"/>
        </w:rPr>
        <w:t>» (</w:t>
      </w:r>
      <w:r w:rsidRPr="00407605">
        <w:rPr>
          <w:color w:val="404040"/>
        </w:rPr>
        <w:t>CertSafe</w:t>
      </w:r>
      <w:r>
        <w:rPr>
          <w:color w:val="404040"/>
        </w:rPr>
        <w:t>)</w:t>
      </w:r>
    </w:p>
    <w:p w14:paraId="599D4557" w14:textId="77777777" w:rsidR="00EB2CA4" w:rsidRDefault="00407605">
      <w:pPr>
        <w:spacing w:before="900" w:after="500"/>
        <w:jc w:val="center"/>
      </w:pPr>
      <w:r>
        <w:rPr>
          <w:b/>
          <w:color w:val="1F3864"/>
          <w:sz w:val="44"/>
        </w:rPr>
        <w:t>Функциональное назначение сервиса</w:t>
      </w:r>
    </w:p>
    <w:p w14:paraId="017A095B" w14:textId="6F0E3D10" w:rsidR="00EB2CA4" w:rsidRDefault="00407605">
      <w:pPr>
        <w:spacing w:before="1300"/>
        <w:ind w:left="850" w:right="850"/>
      </w:pPr>
      <w:r>
        <w:rPr>
          <w:i/>
          <w:color w:val="595959"/>
          <w:sz w:val="24"/>
        </w:rPr>
        <w:t>Аннотация: В документе содержится описание функционального назначения, решаемых задач, функциональных характеристик, а также входных и выходных данных программного обеспечения «</w:t>
      </w:r>
      <w:r w:rsidRPr="00407605">
        <w:rPr>
          <w:i/>
          <w:color w:val="595959"/>
          <w:sz w:val="24"/>
        </w:rPr>
        <w:t>Центр контроля сертификатов</w:t>
      </w:r>
      <w:r>
        <w:rPr>
          <w:i/>
          <w:color w:val="595959"/>
          <w:sz w:val="24"/>
        </w:rPr>
        <w:t>» (</w:t>
      </w:r>
      <w:r w:rsidRPr="00407605">
        <w:rPr>
          <w:i/>
          <w:color w:val="595959"/>
          <w:sz w:val="24"/>
        </w:rPr>
        <w:t>CertSafe</w:t>
      </w:r>
      <w:r>
        <w:rPr>
          <w:i/>
          <w:color w:val="595959"/>
          <w:sz w:val="24"/>
        </w:rPr>
        <w:t>).</w:t>
      </w:r>
    </w:p>
    <w:p w14:paraId="41C58701" w14:textId="77777777" w:rsidR="00EB2CA4" w:rsidRDefault="00407605">
      <w:pPr>
        <w:spacing w:before="2600"/>
        <w:jc w:val="right"/>
      </w:pPr>
      <w:r>
        <w:rPr>
          <w:color w:val="595959"/>
          <w:sz w:val="24"/>
        </w:rPr>
        <w:t>Листов 8</w:t>
      </w:r>
    </w:p>
    <w:p w14:paraId="51D90BE1" w14:textId="77777777" w:rsidR="00EB2CA4" w:rsidRDefault="00407605">
      <w:pPr>
        <w:spacing w:before="1400"/>
        <w:jc w:val="center"/>
      </w:pPr>
      <w:r>
        <w:rPr>
          <w:color w:val="595959"/>
          <w:sz w:val="24"/>
        </w:rPr>
        <w:t>Москва 2026</w:t>
      </w:r>
    </w:p>
    <w:p w14:paraId="0EA985DE" w14:textId="77777777" w:rsidR="00EB2CA4" w:rsidRDefault="00EB2CA4">
      <w:pPr>
        <w:sectPr w:rsidR="00EB2CA4">
          <w:pgSz w:w="11906" w:h="16838"/>
          <w:pgMar w:top="1134" w:right="850" w:bottom="1134" w:left="1701" w:header="720" w:footer="720" w:gutter="0"/>
          <w:cols w:space="720"/>
          <w:titlePg/>
        </w:sectPr>
      </w:pPr>
    </w:p>
    <w:p w14:paraId="188141EF" w14:textId="77777777" w:rsidR="00EB2CA4" w:rsidRDefault="00407605">
      <w:pPr>
        <w:spacing w:after="360"/>
        <w:jc w:val="center"/>
      </w:pPr>
      <w:r>
        <w:rPr>
          <w:b/>
          <w:color w:val="1F3864"/>
          <w:sz w:val="32"/>
        </w:rPr>
        <w:lastRenderedPageBreak/>
        <w:t>СОДЕРЖАНИЕ</w:t>
      </w:r>
    </w:p>
    <w:p w14:paraId="31CB2EB7" w14:textId="77777777" w:rsidR="00407605" w:rsidRDefault="00407605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8208915" w:history="1">
        <w:r w:rsidRPr="00BB5690">
          <w:rPr>
            <w:rStyle w:val="a3"/>
            <w:noProof/>
          </w:rPr>
          <w:t>1 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ACBE17E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16" w:history="1">
        <w:r w:rsidRPr="00BB5690">
          <w:rPr>
            <w:rStyle w:val="a3"/>
            <w:noProof/>
          </w:rPr>
          <w:t>1.1 Наименование программного обеспечения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A9695C2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17" w:history="1">
        <w:r w:rsidRPr="00BB5690">
          <w:rPr>
            <w:rStyle w:val="a3"/>
            <w:noProof/>
          </w:rPr>
          <w:t>1.2 Назначение программного обеспечения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DFC1E66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18" w:history="1">
        <w:r w:rsidRPr="00BB5690">
          <w:rPr>
            <w:rStyle w:val="a3"/>
            <w:noProof/>
          </w:rPr>
          <w:t>1.3 Область применения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C27109D" w14:textId="77777777" w:rsidR="00407605" w:rsidRDefault="00407605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19" w:history="1">
        <w:r w:rsidRPr="00BB5690">
          <w:rPr>
            <w:rStyle w:val="a3"/>
            <w:noProof/>
          </w:rPr>
          <w:t>2 Решаемые задачи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1B51D8A" w14:textId="77777777" w:rsidR="00407605" w:rsidRDefault="00407605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0" w:history="1">
        <w:r w:rsidRPr="00BB5690">
          <w:rPr>
            <w:rStyle w:val="a3"/>
            <w:noProof/>
          </w:rPr>
          <w:t>3 Функциональные характеристики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C3B346A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1" w:history="1">
        <w:r w:rsidRPr="00BB5690">
          <w:rPr>
            <w:rStyle w:val="a3"/>
            <w:noProof/>
          </w:rPr>
          <w:t>3.1 Управление сертификатами и CRL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65694F6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2" w:history="1">
        <w:r w:rsidRPr="00BB5690">
          <w:rPr>
            <w:rStyle w:val="a3"/>
            <w:noProof/>
          </w:rPr>
          <w:t>3.2 Контроль и отображение сроков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29D5BAA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3" w:history="1">
        <w:r w:rsidRPr="00BB5690">
          <w:rPr>
            <w:rStyle w:val="a3"/>
            <w:noProof/>
          </w:rPr>
          <w:t>3.3 Уведомления по электронной почте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9D2485F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4" w:history="1">
        <w:r w:rsidRPr="00BB5690">
          <w:rPr>
            <w:rStyle w:val="a3"/>
            <w:noProof/>
          </w:rPr>
          <w:t>3.4 Мониторинг TLS-endpoints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32F4684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5" w:history="1">
        <w:r w:rsidRPr="00BB5690">
          <w:rPr>
            <w:rStyle w:val="a3"/>
            <w:noProof/>
          </w:rPr>
          <w:t>3.5 Пользователи, роли и права доступа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7B12645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6" w:history="1">
        <w:r w:rsidRPr="00BB5690">
          <w:rPr>
            <w:rStyle w:val="a3"/>
            <w:noProof/>
          </w:rPr>
          <w:t>3.6 Доменная аутентификация (AD / ALD PRO)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216099F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7" w:history="1">
        <w:r w:rsidRPr="00BB5690">
          <w:rPr>
            <w:rStyle w:val="a3"/>
            <w:noProof/>
          </w:rPr>
          <w:t>3.7 Администрирование базы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27BE975" w14:textId="77777777" w:rsidR="00407605" w:rsidRDefault="00407605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8" w:history="1">
        <w:r w:rsidRPr="00BB5690">
          <w:rPr>
            <w:rStyle w:val="a3"/>
            <w:noProof/>
          </w:rPr>
          <w:t>4 Входные и выходные данные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6B81F65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29" w:history="1">
        <w:r w:rsidRPr="00BB5690">
          <w:rPr>
            <w:rStyle w:val="a3"/>
            <w:noProof/>
          </w:rPr>
          <w:t>4.1 Входные данные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0994321" w14:textId="77777777" w:rsidR="00407605" w:rsidRDefault="00407605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30" w:history="1">
        <w:r w:rsidRPr="00BB5690">
          <w:rPr>
            <w:rStyle w:val="a3"/>
            <w:noProof/>
          </w:rPr>
          <w:t>4.2 Выходные данные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2B10FDF" w14:textId="77777777" w:rsidR="00407605" w:rsidRDefault="00407605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8931" w:history="1">
        <w:r w:rsidRPr="00BB5690">
          <w:rPr>
            <w:rStyle w:val="a3"/>
            <w:noProof/>
          </w:rPr>
          <w:t>5 Требования к ресурсам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DBAB168" w14:textId="77777777" w:rsidR="00EB2CA4" w:rsidRDefault="00407605">
      <w:r>
        <w:fldChar w:fldCharType="end"/>
      </w:r>
    </w:p>
    <w:p w14:paraId="0E34C2FE" w14:textId="77777777" w:rsidR="00EB2CA4" w:rsidRDefault="00EB2CA4">
      <w:pPr>
        <w:sectPr w:rsidR="00EB2CA4">
          <w:pgSz w:w="11906" w:h="16838"/>
          <w:pgMar w:top="1134" w:right="850" w:bottom="1134" w:left="1701" w:header="720" w:footer="720" w:gutter="0"/>
          <w:cols w:space="720"/>
        </w:sectPr>
      </w:pPr>
    </w:p>
    <w:p w14:paraId="19294672" w14:textId="77777777" w:rsidR="00EB2CA4" w:rsidRDefault="00407605">
      <w:pPr>
        <w:pStyle w:val="1"/>
      </w:pPr>
      <w:bookmarkStart w:id="0" w:name="_Toc238208915"/>
      <w:r>
        <w:lastRenderedPageBreak/>
        <w:t>1 Общие сведения</w:t>
      </w:r>
      <w:bookmarkEnd w:id="0"/>
    </w:p>
    <w:p w14:paraId="5F80316B" w14:textId="77777777" w:rsidR="00EB2CA4" w:rsidRDefault="00407605">
      <w:pPr>
        <w:pStyle w:val="2"/>
      </w:pPr>
      <w:bookmarkStart w:id="1" w:name="_Toc238208916"/>
      <w:r>
        <w:t>1.1 Наименование программного обеспечения</w:t>
      </w:r>
      <w:bookmarkEnd w:id="1"/>
    </w:p>
    <w:p w14:paraId="53F4C3F1" w14:textId="00CB0F0F" w:rsidR="00EB2CA4" w:rsidRDefault="00407605">
      <w:pPr>
        <w:ind w:firstLine="567"/>
      </w:pPr>
      <w:r>
        <w:t>Программное обеспечение: «</w:t>
      </w:r>
      <w:r w:rsidRPr="00407605">
        <w:t>Центр контроля сертификатов</w:t>
      </w:r>
      <w:r>
        <w:t xml:space="preserve">» (далее — </w:t>
      </w:r>
      <w:r w:rsidRPr="00407605">
        <w:t>CertSafe</w:t>
      </w:r>
      <w:r>
        <w:t>, Сервис, ПО).</w:t>
      </w:r>
    </w:p>
    <w:p w14:paraId="700DC7DE" w14:textId="62DBA41C" w:rsidR="00EB2CA4" w:rsidRDefault="00407605">
      <w:pPr>
        <w:ind w:firstLine="567"/>
      </w:pPr>
      <w:r w:rsidRPr="00407605">
        <w:t>CertSafe</w:t>
      </w:r>
      <w:r w:rsidRPr="00407605">
        <w:t xml:space="preserve"> </w:t>
      </w:r>
      <w:r>
        <w:t>— веб-сервис централизованного мониторинга сроков действия сертификатов открытых ключей и списков отозванных сертификатов (CRL), включая сертификаты, использу</w:t>
      </w:r>
      <w:r>
        <w:t>ющие российские криптографические алгоритмы ГОСТ.</w:t>
      </w:r>
    </w:p>
    <w:p w14:paraId="5BB98F40" w14:textId="77777777" w:rsidR="00EB2CA4" w:rsidRDefault="00407605">
      <w:pPr>
        <w:pStyle w:val="2"/>
      </w:pPr>
      <w:bookmarkStart w:id="2" w:name="_Toc238208917"/>
      <w:r>
        <w:t>1.2 Назначение программного обеспечения</w:t>
      </w:r>
      <w:bookmarkEnd w:id="2"/>
    </w:p>
    <w:p w14:paraId="78B970F9" w14:textId="6DEEA9E4" w:rsidR="00EB2CA4" w:rsidRDefault="00407605">
      <w:pPr>
        <w:ind w:firstLine="567"/>
      </w:pPr>
      <w:r>
        <w:t>Сервис «</w:t>
      </w:r>
      <w:r w:rsidRPr="00407605">
        <w:t>Центр контроля сертификатов</w:t>
      </w:r>
      <w:r>
        <w:t>» создан для решения задач по централизованному учёту и контролю сроков действия сертификатов открытых ключей и списков отозванных серт</w:t>
      </w:r>
      <w:r>
        <w:t>ификатов (CRL), используемых в информационных системах организации.</w:t>
      </w:r>
    </w:p>
    <w:p w14:paraId="7D3001C8" w14:textId="77777777" w:rsidR="00EB2CA4" w:rsidRDefault="00407605">
      <w:pPr>
        <w:ind w:firstLine="567"/>
      </w:pPr>
      <w:r>
        <w:t>Основное назначение Сервиса заключается в предотвращении инцидентов, связанных с истечением срока действия сертификатов и CRL, за счёт:</w:t>
      </w:r>
    </w:p>
    <w:p w14:paraId="35C14347" w14:textId="77777777" w:rsidR="00EB2CA4" w:rsidRDefault="00407605">
      <w:pPr>
        <w:numPr>
          <w:ilvl w:val="0"/>
          <w:numId w:val="1"/>
        </w:numPr>
      </w:pPr>
      <w:r>
        <w:t>централизованного хранения и учёта сертификатов и CR</w:t>
      </w:r>
      <w:r>
        <w:t>L в разрезе информационных систем организации;</w:t>
      </w:r>
    </w:p>
    <w:p w14:paraId="523ECABE" w14:textId="77777777" w:rsidR="00EB2CA4" w:rsidRDefault="00407605">
      <w:pPr>
        <w:numPr>
          <w:ilvl w:val="0"/>
          <w:numId w:val="1"/>
        </w:numPr>
      </w:pPr>
      <w:r>
        <w:t>автоматического контроля сроков действия сертификатов, периодов использования закрытых ключей (privateKeyUsagePeriod) и сроков обновления CRL;</w:t>
      </w:r>
    </w:p>
    <w:p w14:paraId="4DF4AD98" w14:textId="77777777" w:rsidR="00EB2CA4" w:rsidRDefault="00407605">
      <w:pPr>
        <w:numPr>
          <w:ilvl w:val="0"/>
          <w:numId w:val="1"/>
        </w:numPr>
      </w:pPr>
      <w:r>
        <w:t>упреждающего оповещения ответственных лиц по электронной почте о п</w:t>
      </w:r>
      <w:r>
        <w:t>риближении сроков истечения;</w:t>
      </w:r>
    </w:p>
    <w:p w14:paraId="3EB48081" w14:textId="77777777" w:rsidR="00EB2CA4" w:rsidRDefault="00407605">
      <w:pPr>
        <w:numPr>
          <w:ilvl w:val="0"/>
          <w:numId w:val="1"/>
        </w:numPr>
      </w:pPr>
      <w:r>
        <w:lastRenderedPageBreak/>
        <w:t>периодического контроля TLS- endpoints (сетевых сервисов) с автоматическим получением сертификата сервера и обнаружением его смены;</w:t>
      </w:r>
    </w:p>
    <w:p w14:paraId="2DB29800" w14:textId="77777777" w:rsidR="00EB2CA4" w:rsidRDefault="00407605">
      <w:pPr>
        <w:numPr>
          <w:ilvl w:val="0"/>
          <w:numId w:val="1"/>
        </w:numPr>
      </w:pPr>
      <w:r>
        <w:t>поддержки сертификатов ГОСТ Р 34.10-2001 / ГОСТ Р 34.10-2012 наряду с сертификатами RSA и ECDSA</w:t>
      </w:r>
      <w:r>
        <w:t>;</w:t>
      </w:r>
    </w:p>
    <w:p w14:paraId="377E0840" w14:textId="77777777" w:rsidR="00EB2CA4" w:rsidRDefault="00407605">
      <w:pPr>
        <w:numPr>
          <w:ilvl w:val="0"/>
          <w:numId w:val="1"/>
        </w:numPr>
      </w:pPr>
      <w:r>
        <w:t>разграничения прав доступа пользователей к данным информационных систем (просмотр, загрузка, скачивание), включая возможность работы без ролевой модели;</w:t>
      </w:r>
    </w:p>
    <w:p w14:paraId="790F4754" w14:textId="77777777" w:rsidR="00EB2CA4" w:rsidRDefault="00407605">
      <w:pPr>
        <w:numPr>
          <w:ilvl w:val="0"/>
          <w:numId w:val="1"/>
        </w:numPr>
      </w:pPr>
      <w:r>
        <w:t>аутентификации пользователей по учётным записям Active Directory и ALD PRO (FreeIPA) через протокол L</w:t>
      </w:r>
      <w:r>
        <w:t>DAP.</w:t>
      </w:r>
    </w:p>
    <w:p w14:paraId="5A3057AD" w14:textId="77777777" w:rsidR="00EB2CA4" w:rsidRDefault="00407605">
      <w:pPr>
        <w:pStyle w:val="2"/>
      </w:pPr>
      <w:bookmarkStart w:id="3" w:name="_Toc238208918"/>
      <w:r>
        <w:t>1.3 Область применения</w:t>
      </w:r>
      <w:bookmarkEnd w:id="3"/>
    </w:p>
    <w:p w14:paraId="0BA072EC" w14:textId="77777777" w:rsidR="00EB2CA4" w:rsidRDefault="00407605">
      <w:pPr>
        <w:ind w:firstLine="567"/>
      </w:pPr>
      <w:r>
        <w:t>Сервис применяется в организациях, эксплуатирующих одну или несколько информационных систем, использующих инфраструктуру открытых ключей (PKI): системы электронного документооборота, сервисы квалифицированной электронной подписи</w:t>
      </w:r>
      <w:r>
        <w:t>, веб-сервисы и межсистемные интеграции с TLS-аутентификацией, внутренние и внешние удостоверяющие центры.</w:t>
      </w:r>
    </w:p>
    <w:p w14:paraId="256590DE" w14:textId="77777777" w:rsidR="00EB2CA4" w:rsidRDefault="00407605">
      <w:pPr>
        <w:ind w:firstLine="567"/>
      </w:pPr>
      <w:r>
        <w:t>Сервис может быть использован подразделениями информационной безопасности, эксплуатации и сопровождения информационных систем для ведения реестра сер</w:t>
      </w:r>
      <w:r>
        <w:t>тификатов, планирования их перевыпуска и контроля актуальности CRL.</w:t>
      </w:r>
    </w:p>
    <w:p w14:paraId="447352EA" w14:textId="77777777" w:rsidR="00EB2CA4" w:rsidRDefault="00407605">
      <w:pPr>
        <w:pStyle w:val="1"/>
      </w:pPr>
      <w:bookmarkStart w:id="4" w:name="_Toc238208919"/>
      <w:r>
        <w:t>2 Решаемые задачи</w:t>
      </w:r>
      <w:bookmarkEnd w:id="4"/>
    </w:p>
    <w:p w14:paraId="1740B2AD" w14:textId="77777777" w:rsidR="00EB2CA4" w:rsidRDefault="00407605">
      <w:pPr>
        <w:ind w:firstLine="567"/>
      </w:pPr>
      <w:r>
        <w:t>Сервис обеспечивает решение следующих задач:</w:t>
      </w:r>
    </w:p>
    <w:p w14:paraId="28135E42" w14:textId="77777777" w:rsidR="00EB2CA4" w:rsidRDefault="00407605">
      <w:pPr>
        <w:numPr>
          <w:ilvl w:val="0"/>
          <w:numId w:val="1"/>
        </w:numPr>
      </w:pPr>
      <w:r>
        <w:rPr>
          <w:b/>
        </w:rPr>
        <w:t>учёт сертификатов и CRL</w:t>
      </w:r>
      <w:r>
        <w:t xml:space="preserve"> — загрузка файлов сертификатов (форматы DER, PEM, PKCS#7) и списков отозванных сертификатов, их </w:t>
      </w:r>
      <w:r>
        <w:lastRenderedPageBreak/>
        <w:t>автом</w:t>
      </w:r>
      <w:r>
        <w:t>атический разбор (парсинг) и сохранение в базе данных с привязкой к информационной системе;</w:t>
      </w:r>
    </w:p>
    <w:p w14:paraId="0A13C16D" w14:textId="77777777" w:rsidR="00EB2CA4" w:rsidRDefault="00407605">
      <w:pPr>
        <w:numPr>
          <w:ilvl w:val="0"/>
          <w:numId w:val="1"/>
        </w:numPr>
      </w:pPr>
      <w:r>
        <w:rPr>
          <w:b/>
        </w:rPr>
        <w:t>контроль сроков действия</w:t>
      </w:r>
      <w:r>
        <w:t xml:space="preserve"> — расчёт и отображение количества дней, оставшихся до истечения срока действия сертификата, периода использования закрытого ключа и срока о</w:t>
      </w:r>
      <w:r>
        <w:t>бновления CRL, с цветовой индикацией критичности;</w:t>
      </w:r>
    </w:p>
    <w:p w14:paraId="32F035F6" w14:textId="77777777" w:rsidR="00EB2CA4" w:rsidRDefault="00407605">
      <w:pPr>
        <w:numPr>
          <w:ilvl w:val="0"/>
          <w:numId w:val="1"/>
        </w:numPr>
      </w:pPr>
      <w:r>
        <w:rPr>
          <w:b/>
        </w:rPr>
        <w:t>дополнение сертификатов расширением privateKeyUsagePeriod</w:t>
      </w:r>
      <w:r>
        <w:t xml:space="preserve"> — при загрузке сертификата, не содержащего периода использования закрытого ключа, Сервис предлагает указать его вручную и вшивает расширение в рабоч</w:t>
      </w:r>
      <w:r>
        <w:t>ую копию сертификата (исходный файл сохраняется без изменений и доступен для скачивания);</w:t>
      </w:r>
    </w:p>
    <w:p w14:paraId="4452DD28" w14:textId="77777777" w:rsidR="00EB2CA4" w:rsidRDefault="00407605">
      <w:pPr>
        <w:numPr>
          <w:ilvl w:val="0"/>
          <w:numId w:val="1"/>
        </w:numPr>
      </w:pPr>
      <w:r>
        <w:rPr>
          <w:b/>
        </w:rPr>
        <w:t>уведомление об истечении сроков</w:t>
      </w:r>
      <w:r>
        <w:t xml:space="preserve"> — автоматическая отправка сообщений электронной почты ответственным лицам по каждой информационной системе при приближении сроков истечения (порог в днях настраивается для каждой системы отдельно);</w:t>
      </w:r>
    </w:p>
    <w:p w14:paraId="39FB299D" w14:textId="77777777" w:rsidR="00EB2CA4" w:rsidRDefault="00407605">
      <w:pPr>
        <w:numPr>
          <w:ilvl w:val="0"/>
          <w:numId w:val="1"/>
        </w:numPr>
      </w:pPr>
      <w:r>
        <w:rPr>
          <w:b/>
        </w:rPr>
        <w:t>мониторинг TLS-endpoints</w:t>
      </w:r>
      <w:r>
        <w:t xml:space="preserve"> — периодическая проверка сетевых</w:t>
      </w:r>
      <w:r>
        <w:t xml:space="preserve"> сервисов (хост/порт) с получением сертификата сервера, контролем его срока действия и обнаружением смены сертификата; поддерживаются сервисы с ГОСТ-криптографией (через внешнюю утилиту openssl с GOST- engine);</w:t>
      </w:r>
    </w:p>
    <w:p w14:paraId="73783CF4" w14:textId="77777777" w:rsidR="00EB2CA4" w:rsidRDefault="00407605">
      <w:pPr>
        <w:numPr>
          <w:ilvl w:val="0"/>
          <w:numId w:val="1"/>
        </w:numPr>
      </w:pPr>
      <w:r>
        <w:rPr>
          <w:b/>
        </w:rPr>
        <w:t>идентификация типа сертификата</w:t>
      </w:r>
      <w:r>
        <w:t xml:space="preserve"> — автоматическ</w:t>
      </w:r>
      <w:r>
        <w:t>ое определение алгоритма открытого ключа (ГОСТ, RSA, ECDSA) с отображением в виде информативного значка;</w:t>
      </w:r>
    </w:p>
    <w:p w14:paraId="66C7636F" w14:textId="77777777" w:rsidR="00EB2CA4" w:rsidRDefault="00407605">
      <w:pPr>
        <w:numPr>
          <w:ilvl w:val="0"/>
          <w:numId w:val="1"/>
        </w:numPr>
      </w:pPr>
      <w:r>
        <w:rPr>
          <w:b/>
        </w:rPr>
        <w:t>разграничение доступа</w:t>
      </w:r>
      <w:r>
        <w:t xml:space="preserve"> — ролевая модель (администратор / пользователь) с назначением прав на просмотр, загрузку и скачивание данных по каждой информацио</w:t>
      </w:r>
      <w:r>
        <w:t>нной системе отдельно; возможность запуска Сервиса без ролевой модели (режим открытого доступа внутри контура);</w:t>
      </w:r>
    </w:p>
    <w:p w14:paraId="0A3E90D7" w14:textId="77777777" w:rsidR="00EB2CA4" w:rsidRDefault="00407605">
      <w:pPr>
        <w:numPr>
          <w:ilvl w:val="0"/>
          <w:numId w:val="1"/>
        </w:numPr>
      </w:pPr>
      <w:r>
        <w:rPr>
          <w:b/>
        </w:rPr>
        <w:lastRenderedPageBreak/>
        <w:t>доменная аутентификация</w:t>
      </w:r>
      <w:r>
        <w:t xml:space="preserve"> — вход пользователей по учётным записям Active Directory и ALD PRO (FreeIPA) посредством LDAP-bind с автоматическим созд</w:t>
      </w:r>
      <w:r>
        <w:t>анием учётной записи при первом входе;</w:t>
      </w:r>
    </w:p>
    <w:p w14:paraId="1D4730B8" w14:textId="77777777" w:rsidR="00EB2CA4" w:rsidRDefault="00407605">
      <w:pPr>
        <w:numPr>
          <w:ilvl w:val="0"/>
          <w:numId w:val="1"/>
        </w:numPr>
      </w:pPr>
      <w:r>
        <w:rPr>
          <w:b/>
        </w:rPr>
        <w:t>защита от подбора паролей</w:t>
      </w:r>
      <w:r>
        <w:t xml:space="preserve"> — временная блокировка учётной записи после настраиваемого числа неудачных попыток входа, информирование пользователя о времени последнего удачного входа и числе неудачных попыток;</w:t>
      </w:r>
    </w:p>
    <w:p w14:paraId="4F24C78D" w14:textId="77777777" w:rsidR="00EB2CA4" w:rsidRDefault="00407605">
      <w:pPr>
        <w:numPr>
          <w:ilvl w:val="0"/>
          <w:numId w:val="1"/>
        </w:numPr>
      </w:pPr>
      <w:r>
        <w:rPr>
          <w:b/>
        </w:rPr>
        <w:t>защита пер</w:t>
      </w:r>
      <w:r>
        <w:rPr>
          <w:b/>
        </w:rPr>
        <w:t>едаваемых данных</w:t>
      </w:r>
      <w:r>
        <w:t xml:space="preserve"> — возможность включения HTTPS с установкой RSA-сертификата и закрытого ключа через интерфейс настроек;</w:t>
      </w:r>
    </w:p>
    <w:p w14:paraId="51085BB7" w14:textId="77777777" w:rsidR="00EB2CA4" w:rsidRDefault="00407605">
      <w:pPr>
        <w:numPr>
          <w:ilvl w:val="0"/>
          <w:numId w:val="1"/>
        </w:numPr>
      </w:pPr>
      <w:r>
        <w:rPr>
          <w:b/>
        </w:rPr>
        <w:t>выгрузка данных</w:t>
      </w:r>
      <w:r>
        <w:t xml:space="preserve"> — скачивание исходных файлов сертификатов, выгрузка всех файлов системы в ZIP-архив, экспорт реестра сертификатов в CSV,</w:t>
      </w:r>
      <w:r>
        <w:t xml:space="preserve"> резервное копирование базы данных в JSON.</w:t>
      </w:r>
    </w:p>
    <w:p w14:paraId="48B3601C" w14:textId="77777777" w:rsidR="00EB2CA4" w:rsidRDefault="00407605">
      <w:pPr>
        <w:pStyle w:val="1"/>
      </w:pPr>
      <w:bookmarkStart w:id="5" w:name="_Toc238208920"/>
      <w:r>
        <w:t>3 Функциональные характеристики</w:t>
      </w:r>
      <w:bookmarkEnd w:id="5"/>
    </w:p>
    <w:p w14:paraId="247AE9D7" w14:textId="77777777" w:rsidR="00EB2CA4" w:rsidRDefault="00407605">
      <w:pPr>
        <w:pStyle w:val="2"/>
      </w:pPr>
      <w:bookmarkStart w:id="6" w:name="_Toc238208921"/>
      <w:r>
        <w:t>3.1 Управление сертификатами и CRL</w:t>
      </w:r>
      <w:bookmarkEnd w:id="6"/>
    </w:p>
    <w:p w14:paraId="1A69A484" w14:textId="77777777" w:rsidR="00EB2CA4" w:rsidRDefault="00407605">
      <w:pPr>
        <w:ind w:firstLine="567"/>
      </w:pPr>
      <w:r>
        <w:t>Сервис обеспечивает пакетную загрузку файлов сертификатов и CRL с распределением по информационным системам (логическим папкам). Поддерживаются фо</w:t>
      </w:r>
      <w:r>
        <w:t>рматы: X.509 DER, PEM, контейнеры PKCS#7 (.p7b, несколько сертификатов разворачиваются в отдельные записи), CRL.</w:t>
      </w:r>
    </w:p>
    <w:p w14:paraId="61D91366" w14:textId="77777777" w:rsidR="00EB2CA4" w:rsidRDefault="00407605">
      <w:pPr>
        <w:ind w:firstLine="567"/>
      </w:pPr>
      <w:r>
        <w:t>При загрузке выполняется автоматический разбор файла с извлечением: наименования владельца (CN), наименования удостоверяющего центра (УЦ), орга</w:t>
      </w:r>
      <w:r>
        <w:t>низации, серийного номера, сроков действия, отпечатка, алгоритма ключа. Для CRL извлекаются наименование издателя, даты последнего и следующего обновления.</w:t>
      </w:r>
    </w:p>
    <w:p w14:paraId="5FCA19C7" w14:textId="77777777" w:rsidR="00EB2CA4" w:rsidRDefault="00407605">
      <w:pPr>
        <w:pStyle w:val="2"/>
      </w:pPr>
      <w:bookmarkStart w:id="7" w:name="_Toc238208922"/>
      <w:r>
        <w:lastRenderedPageBreak/>
        <w:t>3.2 Контроль и отображение сроков</w:t>
      </w:r>
      <w:bookmarkEnd w:id="7"/>
    </w:p>
    <w:p w14:paraId="674BCC72" w14:textId="77777777" w:rsidR="00EB2CA4" w:rsidRDefault="00407605">
      <w:pPr>
        <w:ind w:firstLine="567"/>
      </w:pPr>
      <w:r>
        <w:t>Реестр сертификатов отображается в табличном виде с расчётом остав</w:t>
      </w:r>
      <w:r>
        <w:t>шихся дней по каждому контролируемому сроку. Предусмотрены фильтры по отдельным колонкам, поиск, сортировка, настройка ширины колонок, массовое выделение и удаление записей, экспорт в CSV.</w:t>
      </w:r>
    </w:p>
    <w:p w14:paraId="61EF137E" w14:textId="77777777" w:rsidR="00EB2CA4" w:rsidRDefault="00407605">
      <w:pPr>
        <w:pStyle w:val="2"/>
      </w:pPr>
      <w:bookmarkStart w:id="8" w:name="_Toc238208923"/>
      <w:r>
        <w:t>3.3 Уведомления по электронной почте</w:t>
      </w:r>
      <w:bookmarkEnd w:id="8"/>
    </w:p>
    <w:p w14:paraId="2BCBC010" w14:textId="77777777" w:rsidR="00EB2CA4" w:rsidRDefault="00407605">
      <w:pPr>
        <w:ind w:firstLine="567"/>
      </w:pPr>
      <w:r>
        <w:t>Сервис периодически (раз в час</w:t>
      </w:r>
      <w:r>
        <w:t xml:space="preserve"> и по расписанию) сканирует реестр и направляет уведомления на адреса, указанные для каждой системы. Реализована защита от повторной отправки: одно уведомление на объект в сутки. Параметры SMTP-сервера задаются в настройках; предусмотрена отправка тестовог</w:t>
      </w:r>
      <w:r>
        <w:t>о письма.</w:t>
      </w:r>
    </w:p>
    <w:p w14:paraId="4293DFE2" w14:textId="77777777" w:rsidR="00EB2CA4" w:rsidRDefault="00407605">
      <w:pPr>
        <w:pStyle w:val="2"/>
      </w:pPr>
      <w:bookmarkStart w:id="9" w:name="_Toc238208924"/>
      <w:r>
        <w:t>3.4 Мониторинг TLS-endpoints</w:t>
      </w:r>
      <w:bookmarkEnd w:id="9"/>
    </w:p>
    <w:p w14:paraId="3E00B22D" w14:textId="77777777" w:rsidR="00EB2CA4" w:rsidRDefault="00407605">
      <w:pPr>
        <w:ind w:firstLine="567"/>
      </w:pPr>
      <w:r>
        <w:t>Администратор задаёт перечень сетевых сервисов (хост, порт, привязка к системе, индивидуальный интервал проверки). Сервис периодически устанавливает TLS-соединение, получает сертификат сервера, фиксирует его сроки действия и отпечаток. Смена сертификата об</w:t>
      </w:r>
      <w:r>
        <w:t>наруживается по отпечатку и отображается в интерфейсе. Для сервисов, поддерживающих только ГОСТ-алгоритмы, используется внешняя утилита openssl с GOST-engine (путь задаётся переменной окружения GOST_OPENSSL).</w:t>
      </w:r>
    </w:p>
    <w:p w14:paraId="3BC0305B" w14:textId="77777777" w:rsidR="00EB2CA4" w:rsidRDefault="00407605">
      <w:pPr>
        <w:pStyle w:val="2"/>
      </w:pPr>
      <w:bookmarkStart w:id="10" w:name="_Toc238208925"/>
      <w:r>
        <w:t>3.5 Пользователи, роли и права доступа</w:t>
      </w:r>
      <w:bookmarkEnd w:id="10"/>
    </w:p>
    <w:p w14:paraId="570BDBE3" w14:textId="77777777" w:rsidR="00EB2CA4" w:rsidRDefault="00407605">
      <w:pPr>
        <w:ind w:firstLine="567"/>
      </w:pPr>
      <w:r>
        <w:t>По умолч</w:t>
      </w:r>
      <w:r>
        <w:t>анию Сервис работает без ролевой модели (режим включается переменной окружения AUTH_ENABLED). При включённой ролевой модели поддерживаются роли «администратор» и «пользователь». Администратор управляет учётными записями (создание, блокировка, сброс пароля,</w:t>
      </w:r>
      <w:r>
        <w:t xml:space="preserve"> удаление) и назначает права на каждую систему: просмотр, загрузка, </w:t>
      </w:r>
      <w:r>
        <w:lastRenderedPageBreak/>
        <w:t>скачивание. Предусмотрена временная блокировка учётных записей после настраиваемого количества неудачных попыток входа.</w:t>
      </w:r>
    </w:p>
    <w:p w14:paraId="7CFF8295" w14:textId="77777777" w:rsidR="00EB2CA4" w:rsidRDefault="00407605">
      <w:pPr>
        <w:pStyle w:val="2"/>
      </w:pPr>
      <w:bookmarkStart w:id="11" w:name="_Toc238208926"/>
      <w:r>
        <w:t>3.6 Доменная аутентификация (AD / ALD PRO)</w:t>
      </w:r>
      <w:bookmarkEnd w:id="11"/>
    </w:p>
    <w:p w14:paraId="71417647" w14:textId="77777777" w:rsidR="00EB2CA4" w:rsidRDefault="00407605">
      <w:pPr>
        <w:ind w:firstLine="567"/>
      </w:pPr>
      <w:r>
        <w:t>Сервис поддерживает аутен</w:t>
      </w:r>
      <w:r>
        <w:t>тификацию пользователей через Active Directory и ALD PRO (FreeIPA) по протоколу LDAP/LDAPS. Параметры подключения (адрес сервера, базовый DN, шаблон bind-DN, режим проверки TLS-сертификата) задаются в настройках. Доменные учётные записи создаются в Сервисе</w:t>
      </w:r>
      <w:r>
        <w:t xml:space="preserve"> автоматически при первом успешном входе.</w:t>
      </w:r>
    </w:p>
    <w:p w14:paraId="77636E36" w14:textId="77777777" w:rsidR="00EB2CA4" w:rsidRDefault="00407605">
      <w:pPr>
        <w:pStyle w:val="2"/>
      </w:pPr>
      <w:bookmarkStart w:id="12" w:name="_Toc238208927"/>
      <w:r>
        <w:t>3.7 Администрирование базы данных</w:t>
      </w:r>
      <w:bookmarkEnd w:id="12"/>
    </w:p>
    <w:p w14:paraId="3C880787" w14:textId="77777777" w:rsidR="00EB2CA4" w:rsidRDefault="00407605">
      <w:pPr>
        <w:ind w:firstLine="567"/>
      </w:pPr>
      <w:r>
        <w:t>Предусмотрены: инициализация схемы базы данных, контроль состояния таблиц и подключения, резервное копирование данных в JSON, очистка данных с сохранением учётных записей. Поддержи</w:t>
      </w:r>
      <w:r>
        <w:t>ваются СУБД MySQL (TiDB) и PostgreSQL.</w:t>
      </w:r>
    </w:p>
    <w:p w14:paraId="49958DE6" w14:textId="77777777" w:rsidR="00EB2CA4" w:rsidRDefault="00407605">
      <w:pPr>
        <w:pStyle w:val="1"/>
      </w:pPr>
      <w:bookmarkStart w:id="13" w:name="_Toc238208928"/>
      <w:r>
        <w:t>4 Входные и выходные данные</w:t>
      </w:r>
      <w:bookmarkEnd w:id="13"/>
    </w:p>
    <w:p w14:paraId="097191D1" w14:textId="77777777" w:rsidR="00EB2CA4" w:rsidRDefault="00407605">
      <w:pPr>
        <w:pStyle w:val="2"/>
      </w:pPr>
      <w:bookmarkStart w:id="14" w:name="_Toc238208929"/>
      <w:r>
        <w:t>4.1 Входные данные</w:t>
      </w:r>
      <w:bookmarkEnd w:id="14"/>
    </w:p>
    <w:p w14:paraId="64F3A98F" w14:textId="77777777" w:rsidR="00EB2CA4" w:rsidRDefault="00407605">
      <w:pPr>
        <w:numPr>
          <w:ilvl w:val="0"/>
          <w:numId w:val="1"/>
        </w:numPr>
      </w:pPr>
      <w:r>
        <w:t>файлы сертификатов открытых ключей (DER, PEM, PKCS#7) и списков отозванных сертификатов (CRL), загружаемые пользователем;</w:t>
      </w:r>
    </w:p>
    <w:p w14:paraId="72BCBA59" w14:textId="77777777" w:rsidR="00EB2CA4" w:rsidRDefault="00407605">
      <w:pPr>
        <w:numPr>
          <w:ilvl w:val="0"/>
          <w:numId w:val="1"/>
        </w:numPr>
      </w:pPr>
      <w:r>
        <w:t>сведения о TLS-endpoints (хост, порт, интервал п</w:t>
      </w:r>
      <w:r>
        <w:t>роверки, привязка к системе);</w:t>
      </w:r>
    </w:p>
    <w:p w14:paraId="4D45DBA5" w14:textId="77777777" w:rsidR="00EB2CA4" w:rsidRDefault="00407605">
      <w:pPr>
        <w:numPr>
          <w:ilvl w:val="0"/>
          <w:numId w:val="1"/>
        </w:numPr>
      </w:pPr>
      <w:r>
        <w:t>сертификаты серверов, получаемые автоматически при TLS-подключении к контролируемым сервисам;</w:t>
      </w:r>
    </w:p>
    <w:p w14:paraId="0C0837C4" w14:textId="77777777" w:rsidR="00EB2CA4" w:rsidRDefault="00407605">
      <w:pPr>
        <w:numPr>
          <w:ilvl w:val="0"/>
          <w:numId w:val="1"/>
        </w:numPr>
      </w:pPr>
      <w:r>
        <w:t>учётные данные пользователей (логин и пароль локальной или доменной учётной записи);</w:t>
      </w:r>
    </w:p>
    <w:p w14:paraId="3250001E" w14:textId="77777777" w:rsidR="00EB2CA4" w:rsidRDefault="00407605">
      <w:pPr>
        <w:numPr>
          <w:ilvl w:val="0"/>
          <w:numId w:val="1"/>
        </w:numPr>
      </w:pPr>
      <w:r>
        <w:t>параметры настройки Сервиса (SMTP, LDAP, HTTPS, пороги уведомлений и блокировок), вводимые администратором.</w:t>
      </w:r>
    </w:p>
    <w:p w14:paraId="4221554A" w14:textId="77777777" w:rsidR="00EB2CA4" w:rsidRDefault="00407605">
      <w:pPr>
        <w:pStyle w:val="2"/>
      </w:pPr>
      <w:bookmarkStart w:id="15" w:name="_Toc238208930"/>
      <w:r>
        <w:lastRenderedPageBreak/>
        <w:t>4.2 Выходные данные</w:t>
      </w:r>
      <w:bookmarkEnd w:id="15"/>
    </w:p>
    <w:p w14:paraId="13D1E249" w14:textId="77777777" w:rsidR="00EB2CA4" w:rsidRDefault="00407605">
      <w:pPr>
        <w:numPr>
          <w:ilvl w:val="0"/>
          <w:numId w:val="1"/>
        </w:numPr>
      </w:pPr>
      <w:r>
        <w:t>реестр сертификатов и CRL с рассчитанными о</w:t>
      </w:r>
      <w:r>
        <w:t>статками сроков действия (веб-интерфейс, экспорт CSV);</w:t>
      </w:r>
    </w:p>
    <w:p w14:paraId="75E2BB4B" w14:textId="77777777" w:rsidR="00EB2CA4" w:rsidRDefault="00407605">
      <w:pPr>
        <w:numPr>
          <w:ilvl w:val="0"/>
          <w:numId w:val="1"/>
        </w:numPr>
      </w:pPr>
      <w:r>
        <w:t>уведомления электронной почты о приближении сроков истечения;</w:t>
      </w:r>
    </w:p>
    <w:p w14:paraId="163835F8" w14:textId="77777777" w:rsidR="00EB2CA4" w:rsidRDefault="00407605">
      <w:pPr>
        <w:numPr>
          <w:ilvl w:val="0"/>
          <w:numId w:val="1"/>
        </w:numPr>
      </w:pPr>
      <w:r>
        <w:t>результаты проверок TLS-endpoints, включая признак смены сертификата;</w:t>
      </w:r>
    </w:p>
    <w:p w14:paraId="057B192E" w14:textId="77777777" w:rsidR="00EB2CA4" w:rsidRDefault="00407605">
      <w:pPr>
        <w:numPr>
          <w:ilvl w:val="0"/>
          <w:numId w:val="1"/>
        </w:numPr>
      </w:pPr>
      <w:r>
        <w:t>выгрузки исходных файлов сертификатов и CRL (отдельные файлы DER, ZIP</w:t>
      </w:r>
      <w:r>
        <w:t>-архивы по системе);</w:t>
      </w:r>
    </w:p>
    <w:p w14:paraId="5E81A205" w14:textId="77777777" w:rsidR="00EB2CA4" w:rsidRDefault="00407605">
      <w:pPr>
        <w:numPr>
          <w:ilvl w:val="0"/>
          <w:numId w:val="1"/>
        </w:numPr>
      </w:pPr>
      <w:r>
        <w:t>резервная копия базы данных в формате JSON.</w:t>
      </w:r>
    </w:p>
    <w:p w14:paraId="2E318F61" w14:textId="77777777" w:rsidR="00EB2CA4" w:rsidRDefault="00407605">
      <w:pPr>
        <w:pStyle w:val="1"/>
      </w:pPr>
      <w:bookmarkStart w:id="16" w:name="_Toc238208931"/>
      <w:r>
        <w:t>5 Требования к ресурсам</w:t>
      </w:r>
      <w:bookmarkEnd w:id="16"/>
    </w:p>
    <w:tbl>
      <w:tblPr>
        <w:tblW w:w="5000" w:type="pct"/>
        <w:tblInd w:w="1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4" w:space="0" w:color="B4C6E7"/>
          <w:insideV w:val="single" w:sz="4" w:space="0" w:color="B4C6E7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2"/>
        <w:gridCol w:w="7403"/>
      </w:tblGrid>
      <w:tr w:rsidR="00EB2CA4" w14:paraId="5743A8E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EEAF6"/>
          </w:tcPr>
          <w:p w14:paraId="3E5655DA" w14:textId="77777777" w:rsidR="00EB2CA4" w:rsidRDefault="00407605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Ресурс</w:t>
            </w:r>
          </w:p>
        </w:tc>
        <w:tc>
          <w:tcPr>
            <w:tcW w:w="0" w:type="auto"/>
            <w:shd w:val="clear" w:color="auto" w:fill="DEEAF6"/>
          </w:tcPr>
          <w:p w14:paraId="11286F54" w14:textId="77777777" w:rsidR="00EB2CA4" w:rsidRDefault="00407605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Минимальное значение</w:t>
            </w:r>
          </w:p>
        </w:tc>
      </w:tr>
      <w:tr w:rsidR="00EB2CA4" w14:paraId="36E58CC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9B39962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Процессор</w:t>
            </w:r>
          </w:p>
        </w:tc>
        <w:tc>
          <w:tcPr>
            <w:tcW w:w="0" w:type="auto"/>
          </w:tcPr>
          <w:p w14:paraId="5A101AEB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1 vCPU</w:t>
            </w:r>
          </w:p>
        </w:tc>
      </w:tr>
      <w:tr w:rsidR="00EB2CA4" w14:paraId="0AD5159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F576FBD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Оперативная память</w:t>
            </w:r>
          </w:p>
        </w:tc>
        <w:tc>
          <w:tcPr>
            <w:tcW w:w="0" w:type="auto"/>
          </w:tcPr>
          <w:p w14:paraId="78666246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1 ГБ</w:t>
            </w:r>
          </w:p>
        </w:tc>
      </w:tr>
      <w:tr w:rsidR="00EB2CA4" w14:paraId="4046CC4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BAAD704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Дисковое пространство</w:t>
            </w:r>
          </w:p>
        </w:tc>
        <w:tc>
          <w:tcPr>
            <w:tcW w:w="0" w:type="auto"/>
          </w:tcPr>
          <w:p w14:paraId="54078A05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1 ГБ (без учёта базы данных)</w:t>
            </w:r>
          </w:p>
        </w:tc>
      </w:tr>
      <w:tr w:rsidR="00EB2CA4" w14:paraId="41CFB2F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71810FD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СУБД</w:t>
            </w:r>
          </w:p>
        </w:tc>
        <w:tc>
          <w:tcPr>
            <w:tcW w:w="0" w:type="auto"/>
          </w:tcPr>
          <w:p w14:paraId="7150BF81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MySQL 8 (TiDB) или PostgreSQL 13 и выше</w:t>
            </w:r>
          </w:p>
        </w:tc>
      </w:tr>
      <w:tr w:rsidR="00EB2CA4" w14:paraId="770D380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811BEB7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Сеть</w:t>
            </w:r>
          </w:p>
        </w:tc>
        <w:tc>
          <w:tcPr>
            <w:tcW w:w="0" w:type="auto"/>
          </w:tcPr>
          <w:p w14:paraId="3BCE5E87" w14:textId="77777777" w:rsidR="00EB2CA4" w:rsidRDefault="00407605">
            <w:pPr>
              <w:spacing w:after="40" w:line="300" w:lineRule="auto"/>
            </w:pPr>
            <w:r>
              <w:rPr>
                <w:sz w:val="22"/>
              </w:rPr>
              <w:t>доступ к SMTP-серверу, контролируемым TLS-endpoints, LDAP-серверу (при доменной авторизации)</w:t>
            </w:r>
          </w:p>
        </w:tc>
      </w:tr>
    </w:tbl>
    <w:p w14:paraId="512B86B0" w14:textId="77777777" w:rsidR="00EB2CA4" w:rsidRDefault="00EB2CA4"/>
    <w:p w14:paraId="0DDAEA7A" w14:textId="77777777" w:rsidR="00EB2CA4" w:rsidRDefault="00407605">
      <w:pPr>
        <w:ind w:firstLine="567"/>
      </w:pPr>
      <w:r>
        <w:t>Сервис работает под управлением ОС семейства Linux или Windows, в среде выполнения Node.js 20 и выше. Клиентская ча</w:t>
      </w:r>
      <w:r>
        <w:t>сть — современный веб-браузер (Google Chrome, Mozilla Firefox, Яндекс Браузер).</w:t>
      </w:r>
    </w:p>
    <w:sectPr w:rsidR="00EB2CA4">
      <w:footerReference w:type="default" r:id="rId7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E14F1" w14:textId="77777777" w:rsidR="00000000" w:rsidRDefault="00407605">
      <w:pPr>
        <w:spacing w:after="0" w:line="240" w:lineRule="auto"/>
      </w:pPr>
      <w:r>
        <w:separator/>
      </w:r>
    </w:p>
  </w:endnote>
  <w:endnote w:type="continuationSeparator" w:id="0">
    <w:p w14:paraId="496934B9" w14:textId="77777777" w:rsidR="00000000" w:rsidRDefault="00407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29188" w14:textId="77777777" w:rsidR="00EB2CA4" w:rsidRDefault="00407605">
    <w:pPr>
      <w:jc w:val="center"/>
    </w:pPr>
    <w:r>
      <w:rPr>
        <w:color w:val="808080"/>
        <w:sz w:val="20"/>
      </w:rPr>
      <w:fldChar w:fldCharType="begin"/>
    </w:r>
    <w:r>
      <w:rPr>
        <w:color w:val="808080"/>
        <w:sz w:val="20"/>
      </w:rPr>
      <w:instrText xml:space="preserve"> PAGE </w:instrText>
    </w:r>
    <w:r>
      <w:rPr>
        <w:color w:val="808080"/>
        <w:sz w:val="20"/>
      </w:rPr>
      <w:fldChar w:fldCharType="separate"/>
    </w:r>
    <w:r>
      <w:rPr>
        <w:noProof/>
        <w:color w:val="808080"/>
        <w:sz w:val="20"/>
      </w:rPr>
      <w:t>3</w:t>
    </w:r>
    <w:r>
      <w:rPr>
        <w:color w:val="80808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20A50" w14:textId="77777777" w:rsidR="00000000" w:rsidRDefault="00407605">
      <w:pPr>
        <w:spacing w:after="0" w:line="240" w:lineRule="auto"/>
      </w:pPr>
      <w:r>
        <w:separator/>
      </w:r>
    </w:p>
  </w:footnote>
  <w:footnote w:type="continuationSeparator" w:id="0">
    <w:p w14:paraId="744781C9" w14:textId="77777777" w:rsidR="00000000" w:rsidRDefault="00407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957EA"/>
    <w:multiLevelType w:val="multilevel"/>
    <w:tmpl w:val="CB46C9E2"/>
    <w:lvl w:ilvl="0"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2CA4"/>
    <w:rsid w:val="00407605"/>
    <w:rsid w:val="00EB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23B0"/>
  <w15:docId w15:val="{5CCF708B-4D39-4613-86C7-CBC456F6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360" w:lineRule="auto"/>
      <w:jc w:val="both"/>
    </w:pPr>
    <w:rPr>
      <w:rFonts w:ascii="Times New Roman" w:eastAsia="Times New Roman" w:hAnsi="Times New Roman" w:cs="Times New Roman"/>
      <w:color w:val="1A1A1A"/>
      <w:sz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40"/>
      <w:jc w:val="left"/>
      <w:outlineLvl w:val="0"/>
    </w:pPr>
    <w:rPr>
      <w:b/>
      <w:color w:val="1F3864"/>
      <w:sz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160"/>
      <w:jc w:val="left"/>
      <w:outlineLvl w:val="1"/>
    </w:pPr>
    <w:rPr>
      <w:b/>
      <w:color w:val="1F3864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280"/>
      <w:jc w:val="left"/>
      <w:outlineLvl w:val="2"/>
    </w:pPr>
    <w:rPr>
      <w:b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39"/>
  </w:style>
  <w:style w:type="paragraph" w:styleId="20">
    <w:name w:val="toc 2"/>
    <w:basedOn w:val="a"/>
    <w:uiPriority w:val="39"/>
  </w:style>
  <w:style w:type="paragraph" w:styleId="30">
    <w:name w:val="toc 3"/>
    <w:basedOn w:val="a"/>
  </w:style>
  <w:style w:type="character" w:styleId="a3">
    <w:name w:val="Hyperlink"/>
    <w:basedOn w:val="a0"/>
    <w:uiPriority w:val="99"/>
    <w:unhideWhenUsed/>
    <w:rsid w:val="004076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1619</Words>
  <Characters>9232</Characters>
  <Application>Microsoft Office Word</Application>
  <DocSecurity>0</DocSecurity>
  <Lines>76</Lines>
  <Paragraphs>21</Paragraphs>
  <ScaleCrop>false</ScaleCrop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storm_ferst@mail.ru</cp:lastModifiedBy>
  <cp:revision>2</cp:revision>
  <dcterms:created xsi:type="dcterms:W3CDTF">2026-08-21T09:48:00Z</dcterms:created>
  <dcterms:modified xsi:type="dcterms:W3CDTF">2026-08-21T09:49:00Z</dcterms:modified>
</cp:coreProperties>
</file>