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B5FEB" w14:textId="77777777" w:rsidR="003C1937" w:rsidRDefault="003C1937">
      <w:pPr>
        <w:spacing w:before="2600"/>
      </w:pPr>
    </w:p>
    <w:p w14:paraId="1EEB79B0" w14:textId="34EFCAF8" w:rsidR="003C1937" w:rsidRDefault="004A452A">
      <w:pPr>
        <w:jc w:val="center"/>
      </w:pPr>
      <w:r>
        <w:rPr>
          <w:color w:val="404040"/>
        </w:rPr>
        <w:t xml:space="preserve">Программное обеспечение: </w:t>
      </w:r>
      <w:r w:rsidRPr="004A452A">
        <w:rPr>
          <w:color w:val="404040"/>
        </w:rPr>
        <w:t>«Центр контроля сертификатов» (CertSafe)</w:t>
      </w:r>
    </w:p>
    <w:p w14:paraId="4AA81B12" w14:textId="77777777" w:rsidR="003C1937" w:rsidRDefault="004A452A">
      <w:pPr>
        <w:spacing w:before="900" w:after="500"/>
        <w:jc w:val="center"/>
      </w:pPr>
      <w:r>
        <w:rPr>
          <w:b/>
          <w:color w:val="1F3864"/>
          <w:sz w:val="44"/>
        </w:rPr>
        <w:t>Жизненный цикл программного продукта</w:t>
      </w:r>
    </w:p>
    <w:p w14:paraId="2E235BFB" w14:textId="2E44013D" w:rsidR="003C1937" w:rsidRDefault="004A452A">
      <w:pPr>
        <w:spacing w:before="1300"/>
        <w:ind w:left="850" w:right="850"/>
      </w:pPr>
      <w:r>
        <w:rPr>
          <w:i/>
          <w:color w:val="595959"/>
          <w:sz w:val="24"/>
        </w:rPr>
        <w:t xml:space="preserve">Аннотация: В документе содержится описание стадий и процессов жизненного цикла ПО </w:t>
      </w:r>
      <w:r w:rsidRPr="004A452A">
        <w:rPr>
          <w:i/>
          <w:color w:val="595959"/>
          <w:sz w:val="24"/>
        </w:rPr>
        <w:t>«Центр контроля сертификатов» (CertSafe)</w:t>
      </w:r>
      <w:r>
        <w:rPr>
          <w:i/>
          <w:color w:val="595959"/>
          <w:sz w:val="24"/>
        </w:rPr>
        <w:t xml:space="preserve"> </w:t>
      </w:r>
      <w:r>
        <w:rPr>
          <w:i/>
          <w:color w:val="595959"/>
          <w:sz w:val="24"/>
        </w:rPr>
        <w:t>от планирования и разработки до эксплуатации, сопровождения и развития.</w:t>
      </w:r>
    </w:p>
    <w:p w14:paraId="1D8C68E1" w14:textId="77777777" w:rsidR="003C1937" w:rsidRDefault="004A452A">
      <w:pPr>
        <w:spacing w:before="2600"/>
        <w:jc w:val="right"/>
      </w:pPr>
      <w:r>
        <w:rPr>
          <w:color w:val="595959"/>
          <w:sz w:val="24"/>
        </w:rPr>
        <w:t>Листов 9</w:t>
      </w:r>
    </w:p>
    <w:p w14:paraId="2EA03829" w14:textId="77777777" w:rsidR="003C1937" w:rsidRDefault="004A452A">
      <w:pPr>
        <w:spacing w:before="1400"/>
        <w:jc w:val="center"/>
      </w:pPr>
      <w:r>
        <w:rPr>
          <w:color w:val="595959"/>
          <w:sz w:val="24"/>
        </w:rPr>
        <w:t>Москва 2026</w:t>
      </w:r>
    </w:p>
    <w:p w14:paraId="53974E1E" w14:textId="77777777" w:rsidR="003C1937" w:rsidRDefault="003C1937">
      <w:pPr>
        <w:sectPr w:rsidR="003C1937">
          <w:pgSz w:w="11906" w:h="16838"/>
          <w:pgMar w:top="1134" w:right="850" w:bottom="1134" w:left="1701" w:header="720" w:footer="720" w:gutter="0"/>
          <w:cols w:space="720"/>
          <w:titlePg/>
        </w:sectPr>
      </w:pPr>
    </w:p>
    <w:p w14:paraId="6E9CAAD7" w14:textId="77777777" w:rsidR="003C1937" w:rsidRDefault="004A452A">
      <w:pPr>
        <w:spacing w:after="360"/>
        <w:jc w:val="center"/>
      </w:pPr>
      <w:r>
        <w:rPr>
          <w:b/>
          <w:color w:val="1F3864"/>
          <w:sz w:val="32"/>
        </w:rPr>
        <w:lastRenderedPageBreak/>
        <w:t>СОДЕРЖАНИЕ</w:t>
      </w:r>
    </w:p>
    <w:p w14:paraId="0B52E10F" w14:textId="77777777" w:rsidR="004A452A" w:rsidRDefault="004A452A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r>
        <w:fldChar w:fldCharType="begin"/>
      </w:r>
      <w:r>
        <w:instrText xml:space="preserve"> TOC \o "1-3" \h \z \u</w:instrText>
      </w:r>
      <w:r>
        <w:instrText xml:space="preserve"> </w:instrText>
      </w:r>
      <w:r>
        <w:fldChar w:fldCharType="separate"/>
      </w:r>
      <w:hyperlink w:anchor="_Toc238209234" w:history="1">
        <w:r w:rsidRPr="001D7CE9">
          <w:rPr>
            <w:rStyle w:val="a3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590C61C" w14:textId="77777777" w:rsidR="004A452A" w:rsidRDefault="004A452A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35" w:history="1">
        <w:r w:rsidRPr="001D7CE9">
          <w:rPr>
            <w:rStyle w:val="a3"/>
            <w:noProof/>
          </w:rPr>
          <w:t>1 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E0CC27E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36" w:history="1">
        <w:r w:rsidRPr="001D7CE9">
          <w:rPr>
            <w:rStyle w:val="a3"/>
            <w:noProof/>
          </w:rPr>
          <w:t>1.1 Назначение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A8E1697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37" w:history="1">
        <w:r w:rsidRPr="001D7CE9">
          <w:rPr>
            <w:rStyle w:val="a3"/>
            <w:noProof/>
          </w:rPr>
          <w:t>1.2 Область применения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8058F3F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38" w:history="1">
        <w:r w:rsidRPr="001D7CE9">
          <w:rPr>
            <w:rStyle w:val="a3"/>
            <w:noProof/>
          </w:rPr>
          <w:t>1.3 Ключевые особенности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8554F69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39" w:history="1">
        <w:r w:rsidRPr="001D7CE9">
          <w:rPr>
            <w:rStyle w:val="a3"/>
            <w:noProof/>
          </w:rPr>
          <w:t>1.4 Основные компоненты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BD43BB9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40" w:history="1">
        <w:r w:rsidRPr="001D7CE9">
          <w:rPr>
            <w:rStyle w:val="a3"/>
            <w:noProof/>
          </w:rPr>
          <w:t>1.5 Входные и выходные данные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803F41C" w14:textId="77777777" w:rsidR="004A452A" w:rsidRDefault="004A452A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41" w:history="1">
        <w:r w:rsidRPr="001D7CE9">
          <w:rPr>
            <w:rStyle w:val="a3"/>
            <w:noProof/>
          </w:rPr>
          <w:t>2 Модель жизненного цикла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AB8B016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42" w:history="1">
        <w:r w:rsidRPr="001D7CE9">
          <w:rPr>
            <w:rStyle w:val="a3"/>
            <w:noProof/>
          </w:rPr>
          <w:t>2.1 Стадии жизненного цикла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A4814A3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43" w:history="1">
        <w:r w:rsidRPr="001D7CE9">
          <w:rPr>
            <w:rStyle w:val="a3"/>
            <w:noProof/>
          </w:rPr>
          <w:t>2.2 Описание стадий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A4C6020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44" w:history="1">
        <w:r w:rsidRPr="001D7CE9">
          <w:rPr>
            <w:rStyle w:val="a3"/>
            <w:noProof/>
          </w:rPr>
          <w:t>2.3 Принципы управления жизненным циклом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F1053DD" w14:textId="77777777" w:rsidR="004A452A" w:rsidRDefault="004A452A">
      <w:pPr>
        <w:pStyle w:val="1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45" w:history="1">
        <w:r w:rsidRPr="001D7CE9">
          <w:rPr>
            <w:rStyle w:val="a3"/>
            <w:noProof/>
          </w:rPr>
          <w:t>3 Процессы, обеспечивающие жизненный цикл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06E0D85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46" w:history="1">
        <w:r w:rsidRPr="001D7CE9">
          <w:rPr>
            <w:rStyle w:val="a3"/>
            <w:noProof/>
          </w:rPr>
          <w:t>3.1 Поставка Сервиса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9095EB0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47" w:history="1">
        <w:r w:rsidRPr="001D7CE9">
          <w:rPr>
            <w:rStyle w:val="a3"/>
            <w:noProof/>
          </w:rPr>
          <w:t>3.2 Установка Сервиса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78268B2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48" w:history="1">
        <w:r w:rsidRPr="001D7CE9">
          <w:rPr>
            <w:rStyle w:val="a3"/>
            <w:noProof/>
          </w:rPr>
          <w:t>3.3 Эксплуатация Сервиса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0F73794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49" w:history="1">
        <w:r w:rsidRPr="001D7CE9">
          <w:rPr>
            <w:rStyle w:val="a3"/>
            <w:noProof/>
          </w:rPr>
          <w:t>3.4 Сопровождение и устранение неисправностей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71BE41C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50" w:history="1">
        <w:r w:rsidRPr="001D7CE9">
          <w:rPr>
            <w:rStyle w:val="a3"/>
            <w:noProof/>
          </w:rPr>
          <w:t>3.5 Развитие и поддержка версий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40ADA9E" w14:textId="77777777" w:rsidR="004A452A" w:rsidRDefault="004A452A">
      <w:pPr>
        <w:pStyle w:val="20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</w:rPr>
      </w:pPr>
      <w:hyperlink w:anchor="_Toc238209251" w:history="1">
        <w:r w:rsidRPr="001D7CE9">
          <w:rPr>
            <w:rStyle w:val="a3"/>
            <w:noProof/>
          </w:rPr>
          <w:t>3.6 Персонал, обеспечивающий жизненный цикл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_Toc238209251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F71AE12" w14:textId="77777777" w:rsidR="003C1937" w:rsidRDefault="004A452A">
      <w:r>
        <w:fldChar w:fldCharType="end"/>
      </w:r>
    </w:p>
    <w:p w14:paraId="472FDE1A" w14:textId="77777777" w:rsidR="003C1937" w:rsidRDefault="003C1937">
      <w:pPr>
        <w:sectPr w:rsidR="003C1937">
          <w:pgSz w:w="11906" w:h="16838"/>
          <w:pgMar w:top="1134" w:right="850" w:bottom="1134" w:left="1701" w:header="720" w:footer="720" w:gutter="0"/>
          <w:cols w:space="720"/>
        </w:sectPr>
      </w:pPr>
    </w:p>
    <w:p w14:paraId="12686523" w14:textId="77777777" w:rsidR="003C1937" w:rsidRDefault="004A452A">
      <w:pPr>
        <w:pStyle w:val="1"/>
      </w:pPr>
      <w:bookmarkStart w:id="0" w:name="_Toc238209234"/>
      <w:r>
        <w:lastRenderedPageBreak/>
        <w:t>Введение</w:t>
      </w:r>
      <w:bookmarkEnd w:id="0"/>
    </w:p>
    <w:p w14:paraId="49FCB373" w14:textId="7FF7D734" w:rsidR="003C1937" w:rsidRDefault="004A452A">
      <w:pPr>
        <w:ind w:firstLine="567"/>
      </w:pPr>
      <w:r>
        <w:t>Настоящий документ описывает жизненный цикл программного обеспечения «</w:t>
      </w:r>
      <w:r w:rsidRPr="004A452A">
        <w:t xml:space="preserve">Центр контроля сертификатов» </w:t>
      </w:r>
      <w:r>
        <w:t xml:space="preserve">(далее — </w:t>
      </w:r>
      <w:r w:rsidRPr="004A452A">
        <w:t>CertSafe</w:t>
      </w:r>
      <w:r>
        <w:t>, Сервис) — веб-сервиса централизованного мониторинга сроков действия сертификатов открытых ключей и списков отозванных сертификатов (CRL), в</w:t>
      </w:r>
      <w:r>
        <w:t>ключая сертификаты с российскими криптографическими алгоритмами ГОСТ.</w:t>
      </w:r>
    </w:p>
    <w:p w14:paraId="7E7D2468" w14:textId="77777777" w:rsidR="003C1937" w:rsidRDefault="004A452A">
      <w:pPr>
        <w:ind w:firstLine="567"/>
      </w:pPr>
      <w:r>
        <w:t>Документ предназначен для единого понимания процессов создания, внедрения и развития Сервиса всеми участниками: заказчиками, разработчиками, администраторами, пользователями и ответствен</w:t>
      </w:r>
      <w:r>
        <w:t>ными за эксплуатацию. Описание жизненного цикла позволяет формализовать порядок управления изменениями, повысить прозрачность работ, снизить риски внедрения и обеспечить устойчивое развитие Сервиса в соответствии с целями организации и требованиями пользов</w:t>
      </w:r>
      <w:r>
        <w:t>ателей.</w:t>
      </w:r>
    </w:p>
    <w:p w14:paraId="21EA9D9F" w14:textId="77777777" w:rsidR="003C1937" w:rsidRDefault="004A452A">
      <w:pPr>
        <w:ind w:firstLine="567"/>
      </w:pPr>
      <w:r>
        <w:t>Под жизненным циклом Сервиса понимается совокупность организационных, технических и эксплуатационных процессов, обеспечивающих создание, внедрение, устойчивую работу, развитие и безопасное прекращение использования Сервиса на объекте заказчика.</w:t>
      </w:r>
    </w:p>
    <w:p w14:paraId="40ADAFB5" w14:textId="77777777" w:rsidR="003C1937" w:rsidRDefault="004A452A">
      <w:pPr>
        <w:pStyle w:val="1"/>
      </w:pPr>
      <w:bookmarkStart w:id="1" w:name="_Toc238209235"/>
      <w:r>
        <w:t>1 О</w:t>
      </w:r>
      <w:r>
        <w:t>бщие сведения</w:t>
      </w:r>
      <w:bookmarkEnd w:id="1"/>
    </w:p>
    <w:p w14:paraId="623A8F83" w14:textId="77777777" w:rsidR="003C1937" w:rsidRDefault="004A452A">
      <w:pPr>
        <w:pStyle w:val="2"/>
      </w:pPr>
      <w:bookmarkStart w:id="2" w:name="_Toc238209236"/>
      <w:r>
        <w:t>1.1 Назначение системы</w:t>
      </w:r>
      <w:bookmarkEnd w:id="2"/>
    </w:p>
    <w:p w14:paraId="7BA08FD8" w14:textId="60B49F43" w:rsidR="003C1937" w:rsidRDefault="004A452A">
      <w:pPr>
        <w:ind w:firstLine="567"/>
      </w:pPr>
      <w:r>
        <w:t>Сервис</w:t>
      </w:r>
      <w:r>
        <w:t xml:space="preserve"> предназначен для централизованного учёта и контроля сроков действия сертификатов открытых ключей и списков отозванных сертификатов, используемых в информационных системах организации. Ос</w:t>
      </w:r>
      <w:r>
        <w:t xml:space="preserve">новное назначение — предотвращение инцидентов, связанных с истечением сроков действия сертификатов и CRL, за счёт автоматического контроля сроков, </w:t>
      </w:r>
      <w:r>
        <w:lastRenderedPageBreak/>
        <w:t>упреждающих уведомлений по электронной почте и периодического мониторинга TLS-endpoints.</w:t>
      </w:r>
    </w:p>
    <w:p w14:paraId="59BB49F4" w14:textId="77777777" w:rsidR="003C1937" w:rsidRDefault="004A452A">
      <w:pPr>
        <w:pStyle w:val="2"/>
      </w:pPr>
      <w:bookmarkStart w:id="3" w:name="_Toc238209237"/>
      <w:r>
        <w:t>1.2 Область применен</w:t>
      </w:r>
      <w:r>
        <w:t>ия</w:t>
      </w:r>
      <w:bookmarkEnd w:id="3"/>
    </w:p>
    <w:p w14:paraId="0110F27B" w14:textId="77777777" w:rsidR="003C1937" w:rsidRDefault="004A452A">
      <w:pPr>
        <w:ind w:firstLine="567"/>
      </w:pPr>
      <w:r>
        <w:t>Сервис применяется в организациях, эксплуатирующих информационные системы с инфраструктурой открытых ключей (PKI): системы электронного документооборота, сервисы электронной подписи, веб-сервисы с TLS-аутентификацией, внутренние и внешние удостоверяющие</w:t>
      </w:r>
      <w:r>
        <w:t xml:space="preserve"> центры.</w:t>
      </w:r>
    </w:p>
    <w:p w14:paraId="02330E30" w14:textId="77777777" w:rsidR="003C1937" w:rsidRDefault="004A452A">
      <w:pPr>
        <w:pStyle w:val="2"/>
      </w:pPr>
      <w:bookmarkStart w:id="4" w:name="_Toc238209238"/>
      <w:r>
        <w:t>1.3 Ключевые особенности</w:t>
      </w:r>
      <w:bookmarkEnd w:id="4"/>
    </w:p>
    <w:p w14:paraId="7BB3EF13" w14:textId="77777777" w:rsidR="003C1937" w:rsidRDefault="004A452A">
      <w:pPr>
        <w:ind w:firstLine="567"/>
      </w:pPr>
      <w:r>
        <w:t>Ключевой особенностью Сервиса является поддержка сертификатов с российскими криптографическими алгоритмами ГОСТ Р 34.10-2001 / ГОСТ Р 34.10-2012 наряду с RSA и ECDSA, включая мониторинг TLS-endpoints, поддерживающих исключ</w:t>
      </w:r>
      <w:r>
        <w:t>ительно ГОСТ-криптографию.</w:t>
      </w:r>
    </w:p>
    <w:p w14:paraId="40E7949D" w14:textId="77777777" w:rsidR="003C1937" w:rsidRDefault="004A452A">
      <w:pPr>
        <w:ind w:firstLine="567"/>
      </w:pPr>
      <w:r>
        <w:t>Сервис предоставляет гибкую модель эксплуатации: возможность работы как с ролевой моделью доступа (локальные и доменные учётные записи Active Directory / ALD PRO), так и в открытом режиме без аутентификации внутри защищённого кон</w:t>
      </w:r>
      <w:r>
        <w:t>тура организации.</w:t>
      </w:r>
    </w:p>
    <w:p w14:paraId="0F3D1B23" w14:textId="77777777" w:rsidR="003C1937" w:rsidRDefault="004A452A">
      <w:pPr>
        <w:pStyle w:val="2"/>
      </w:pPr>
      <w:bookmarkStart w:id="5" w:name="_Toc238209239"/>
      <w:r>
        <w:t>1.4 Основные компоненты</w:t>
      </w:r>
      <w:bookmarkEnd w:id="5"/>
    </w:p>
    <w:p w14:paraId="3646C7DC" w14:textId="77777777" w:rsidR="003C1937" w:rsidRDefault="004A452A">
      <w:pPr>
        <w:ind w:firstLine="567"/>
      </w:pPr>
      <w:r>
        <w:t>Сервис построен по клиент-серверной архитектуре. К основным компонентам относятся:</w:t>
      </w:r>
    </w:p>
    <w:p w14:paraId="546E1AF6" w14:textId="77777777" w:rsidR="003C1937" w:rsidRDefault="004A452A">
      <w:pPr>
        <w:numPr>
          <w:ilvl w:val="0"/>
          <w:numId w:val="1"/>
        </w:numPr>
      </w:pPr>
      <w:r>
        <w:rPr>
          <w:b/>
        </w:rPr>
        <w:t>веб-клиент</w:t>
      </w:r>
      <w:r>
        <w:t xml:space="preserve"> — одностраничное приложение (React), предоставляющее интерфейсы мониторинга, загрузки, администрирования и настройки;</w:t>
      </w:r>
    </w:p>
    <w:p w14:paraId="1F0D399E" w14:textId="77777777" w:rsidR="003C1937" w:rsidRDefault="004A452A">
      <w:pPr>
        <w:numPr>
          <w:ilvl w:val="0"/>
          <w:numId w:val="1"/>
        </w:numPr>
      </w:pPr>
      <w:r>
        <w:rPr>
          <w:b/>
        </w:rPr>
        <w:t>се</w:t>
      </w:r>
      <w:r>
        <w:rPr>
          <w:b/>
        </w:rPr>
        <w:t>рвер приложения</w:t>
      </w:r>
      <w:r>
        <w:t xml:space="preserve"> — компонент на базе Node.js (Hono, tRPC), реализующий бизнес-логику, разбор сертификатов и CRL, планировщик проверок и рассылку уведомлений;</w:t>
      </w:r>
    </w:p>
    <w:p w14:paraId="59682B9A" w14:textId="77777777" w:rsidR="003C1937" w:rsidRDefault="004A452A">
      <w:pPr>
        <w:numPr>
          <w:ilvl w:val="0"/>
          <w:numId w:val="1"/>
        </w:numPr>
      </w:pPr>
      <w:r>
        <w:rPr>
          <w:b/>
        </w:rPr>
        <w:lastRenderedPageBreak/>
        <w:t>база данных</w:t>
      </w:r>
      <w:r>
        <w:t xml:space="preserve"> — СУБД MySQL (TiDB) или PostgreSQL, хранящая реестр сертификатов, настройки, учётные за</w:t>
      </w:r>
      <w:r>
        <w:t>писи и сессии;</w:t>
      </w:r>
    </w:p>
    <w:p w14:paraId="0C5D9E8C" w14:textId="77777777" w:rsidR="003C1937" w:rsidRDefault="004A452A">
      <w:pPr>
        <w:numPr>
          <w:ilvl w:val="0"/>
          <w:numId w:val="1"/>
        </w:numPr>
      </w:pPr>
      <w:r>
        <w:rPr>
          <w:b/>
        </w:rPr>
        <w:t>модуль разбора сертификатов</w:t>
      </w:r>
      <w:r>
        <w:t xml:space="preserve"> — компонент парсинга X.509/CRL/PKCS#7 с поддержкой ГОСТ-алгоритмов и дополнением расширения privateKeyUsagePeriod;</w:t>
      </w:r>
    </w:p>
    <w:p w14:paraId="7E980E0A" w14:textId="77777777" w:rsidR="003C1937" w:rsidRDefault="004A452A">
      <w:pPr>
        <w:numPr>
          <w:ilvl w:val="0"/>
          <w:numId w:val="1"/>
        </w:numPr>
      </w:pPr>
      <w:r>
        <w:rPr>
          <w:b/>
        </w:rPr>
        <w:t>модуль TLS-проверок</w:t>
      </w:r>
      <w:r>
        <w:t xml:space="preserve"> — компонент периодического опроса TLS-endpoints с обнаружением смены сертифика</w:t>
      </w:r>
      <w:r>
        <w:t>та;</w:t>
      </w:r>
    </w:p>
    <w:p w14:paraId="2A5F83C7" w14:textId="77777777" w:rsidR="003C1937" w:rsidRDefault="004A452A">
      <w:pPr>
        <w:numPr>
          <w:ilvl w:val="0"/>
          <w:numId w:val="1"/>
        </w:numPr>
      </w:pPr>
      <w:r>
        <w:rPr>
          <w:b/>
        </w:rPr>
        <w:t>модуль уведомлений</w:t>
      </w:r>
      <w:r>
        <w:t xml:space="preserve"> — компонент отправки электронной почты через SMTP с защитой от дублирования.</w:t>
      </w:r>
    </w:p>
    <w:p w14:paraId="2D4F43BC" w14:textId="77777777" w:rsidR="003C1937" w:rsidRDefault="004A452A">
      <w:pPr>
        <w:pStyle w:val="2"/>
      </w:pPr>
      <w:bookmarkStart w:id="6" w:name="_Toc238209240"/>
      <w:r>
        <w:t>1.5 Входные и выходные данные</w:t>
      </w:r>
      <w:bookmarkEnd w:id="6"/>
    </w:p>
    <w:p w14:paraId="54E63FFD" w14:textId="77777777" w:rsidR="003C1937" w:rsidRDefault="004A452A">
      <w:pPr>
        <w:ind w:firstLine="567"/>
      </w:pPr>
      <w:r>
        <w:t>Входными данными являются файлы сертификатов (DER, PEM, PKCS#7) и CRL, сведения о TLS-endpoints, учётные данные пользователей и параметры настройки Сервиса.</w:t>
      </w:r>
    </w:p>
    <w:p w14:paraId="2031ABB2" w14:textId="77777777" w:rsidR="003C1937" w:rsidRDefault="004A452A">
      <w:pPr>
        <w:ind w:firstLine="567"/>
      </w:pPr>
      <w:r>
        <w:t>Выходными данными являются реестр сертификатов с рассчитанными остатками сроков действия, уведомлен</w:t>
      </w:r>
      <w:r>
        <w:t>ия электронной почты, результаты проверок TLS-endpoints, выгрузки файлов (DER, ZIP, CSV) и резервные копии базы данных (JSON).</w:t>
      </w:r>
    </w:p>
    <w:p w14:paraId="2C949CE3" w14:textId="77777777" w:rsidR="003C1937" w:rsidRDefault="004A452A">
      <w:pPr>
        <w:pStyle w:val="1"/>
      </w:pPr>
      <w:bookmarkStart w:id="7" w:name="_Toc238209241"/>
      <w:r>
        <w:t>2 Модель жизненного цикла</w:t>
      </w:r>
      <w:bookmarkEnd w:id="7"/>
    </w:p>
    <w:p w14:paraId="5C538668" w14:textId="77777777" w:rsidR="003C1937" w:rsidRDefault="004A452A">
      <w:pPr>
        <w:ind w:firstLine="567"/>
      </w:pPr>
      <w:r>
        <w:t>Жизненный цикл Сервиса рассматривается как итерационная модель. Базовая последовательность стадий приме</w:t>
      </w:r>
      <w:r>
        <w:t>няется при первичном внедрении, а при развитии решения отдельные стадии повторяются для каждого изменения: новой функции, версии ПО или объекта эксплуатации.</w:t>
      </w:r>
    </w:p>
    <w:p w14:paraId="0B582ABC" w14:textId="77777777" w:rsidR="003C1937" w:rsidRDefault="004A452A">
      <w:pPr>
        <w:pStyle w:val="2"/>
      </w:pPr>
      <w:bookmarkStart w:id="8" w:name="_Toc238209242"/>
      <w:r>
        <w:t>2.1 Стадии жизненного цикла</w:t>
      </w:r>
      <w:bookmarkEnd w:id="8"/>
    </w:p>
    <w:p w14:paraId="506C37CD" w14:textId="77777777" w:rsidR="003C1937" w:rsidRDefault="004A452A">
      <w:pPr>
        <w:ind w:firstLine="567"/>
      </w:pPr>
      <w:r>
        <w:t>К основным стадиям жизненного цикла относятся: анализ требований, прое</w:t>
      </w:r>
      <w:r>
        <w:t xml:space="preserve">ктирование архитектуры и сценариев использования, разработка, </w:t>
      </w:r>
      <w:r>
        <w:lastRenderedPageBreak/>
        <w:t>тестирование, внедрение, промышленная эксплуатация, сопровождение и развитие, вывод из эксплуатации. Такой подход позволяет поэтапно управлять изменениями, контролировать качество реализации и а</w:t>
      </w:r>
      <w:r>
        <w:t>даптировать Сервис к требованиям пользователей и бизнес-процессов организации.</w:t>
      </w:r>
    </w:p>
    <w:p w14:paraId="62A59494" w14:textId="77777777" w:rsidR="003C1937" w:rsidRDefault="004A452A">
      <w:pPr>
        <w:pStyle w:val="2"/>
      </w:pPr>
      <w:bookmarkStart w:id="9" w:name="_Toc238209243"/>
      <w:r>
        <w:t>2.2 Описание стадий</w:t>
      </w:r>
      <w:bookmarkEnd w:id="9"/>
    </w:p>
    <w:tbl>
      <w:tblPr>
        <w:tblW w:w="5000" w:type="pct"/>
        <w:tblInd w:w="1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4" w:space="0" w:color="B4C6E7"/>
          <w:insideV w:val="single" w:sz="4" w:space="0" w:color="B4C6E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4"/>
        <w:gridCol w:w="5450"/>
        <w:gridCol w:w="1971"/>
      </w:tblGrid>
      <w:tr w:rsidR="003C1937" w14:paraId="1A4977C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EEAF6"/>
          </w:tcPr>
          <w:p w14:paraId="0541DB32" w14:textId="77777777" w:rsidR="003C1937" w:rsidRDefault="004A452A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Стадия</w:t>
            </w:r>
          </w:p>
        </w:tc>
        <w:tc>
          <w:tcPr>
            <w:tcW w:w="0" w:type="auto"/>
            <w:shd w:val="clear" w:color="auto" w:fill="DEEAF6"/>
          </w:tcPr>
          <w:p w14:paraId="4A82B015" w14:textId="77777777" w:rsidR="003C1937" w:rsidRDefault="004A452A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Содержание</w:t>
            </w:r>
          </w:p>
        </w:tc>
        <w:tc>
          <w:tcPr>
            <w:tcW w:w="0" w:type="auto"/>
            <w:shd w:val="clear" w:color="auto" w:fill="DEEAF6"/>
          </w:tcPr>
          <w:p w14:paraId="12A9E1D6" w14:textId="77777777" w:rsidR="003C1937" w:rsidRDefault="004A452A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Результат</w:t>
            </w:r>
          </w:p>
        </w:tc>
      </w:tr>
      <w:tr w:rsidR="003C1937" w14:paraId="336736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F85E1FF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Анализ требований</w:t>
            </w:r>
          </w:p>
        </w:tc>
        <w:tc>
          <w:tcPr>
            <w:tcW w:w="0" w:type="auto"/>
          </w:tcPr>
          <w:p w14:paraId="1E3BA40B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Сбор и формализация требований к учёту сертификатов, уведомлениям, правам доступа</w:t>
            </w:r>
          </w:p>
        </w:tc>
        <w:tc>
          <w:tcPr>
            <w:tcW w:w="0" w:type="auto"/>
          </w:tcPr>
          <w:p w14:paraId="7110FA82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Техническое задание</w:t>
            </w:r>
          </w:p>
        </w:tc>
      </w:tr>
      <w:tr w:rsidR="003C1937" w14:paraId="4F2C23B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9944EDB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Проектирование</w:t>
            </w:r>
          </w:p>
        </w:tc>
        <w:tc>
          <w:tcPr>
            <w:tcW w:w="0" w:type="auto"/>
          </w:tcPr>
          <w:p w14:paraId="69A1EA3E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Проектирование архитектуры, модели данных, интерфейсов</w:t>
            </w:r>
          </w:p>
        </w:tc>
        <w:tc>
          <w:tcPr>
            <w:tcW w:w="0" w:type="auto"/>
          </w:tcPr>
          <w:p w14:paraId="03A43FB1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Проектные решения</w:t>
            </w:r>
          </w:p>
        </w:tc>
      </w:tr>
      <w:tr w:rsidR="003C1937" w14:paraId="0FBFDB4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B6423EF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Разработка</w:t>
            </w:r>
          </w:p>
        </w:tc>
        <w:tc>
          <w:tcPr>
            <w:tcW w:w="0" w:type="auto"/>
          </w:tcPr>
          <w:p w14:paraId="7BC387F3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Реализация компонентов Сервиса, код-ревью</w:t>
            </w:r>
          </w:p>
        </w:tc>
        <w:tc>
          <w:tcPr>
            <w:tcW w:w="0" w:type="auto"/>
          </w:tcPr>
          <w:p w14:paraId="1743667F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Версия ПО в репозитории</w:t>
            </w:r>
          </w:p>
        </w:tc>
      </w:tr>
      <w:tr w:rsidR="003C1937" w14:paraId="7C6C9DF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E4CBF2F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Тестирование</w:t>
            </w:r>
          </w:p>
        </w:tc>
        <w:tc>
          <w:tcPr>
            <w:tcW w:w="0" w:type="auto"/>
          </w:tcPr>
          <w:p w14:paraId="714F6056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Модульное, интеграционное и приёмочное тестирование</w:t>
            </w:r>
          </w:p>
        </w:tc>
        <w:tc>
          <w:tcPr>
            <w:tcW w:w="0" w:type="auto"/>
          </w:tcPr>
          <w:p w14:paraId="0D2FC386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Протокол испытаний</w:t>
            </w:r>
          </w:p>
        </w:tc>
      </w:tr>
      <w:tr w:rsidR="003C1937" w14:paraId="148D941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DF49545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Внедрение</w:t>
            </w:r>
          </w:p>
        </w:tc>
        <w:tc>
          <w:tcPr>
            <w:tcW w:w="0" w:type="auto"/>
          </w:tcPr>
          <w:p w14:paraId="5B0F6D2E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Развёртывание, настройка БД, SMTP, LDAP, HTTPS</w:t>
            </w:r>
          </w:p>
        </w:tc>
        <w:tc>
          <w:tcPr>
            <w:tcW w:w="0" w:type="auto"/>
          </w:tcPr>
          <w:p w14:paraId="79DC53F3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Рабочий экземпляр</w:t>
            </w:r>
          </w:p>
        </w:tc>
      </w:tr>
      <w:tr w:rsidR="003C1937" w14:paraId="40E6A37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67788FB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Эксплуатация</w:t>
            </w:r>
          </w:p>
        </w:tc>
        <w:tc>
          <w:tcPr>
            <w:tcW w:w="0" w:type="auto"/>
          </w:tcPr>
          <w:p w14:paraId="02CECF5E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Промышленная работа, мониторинг, резервное копирование</w:t>
            </w:r>
          </w:p>
        </w:tc>
        <w:tc>
          <w:tcPr>
            <w:tcW w:w="0" w:type="auto"/>
          </w:tcPr>
          <w:p w14:paraId="52F5F5E1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Акт эксплуатации</w:t>
            </w:r>
          </w:p>
        </w:tc>
      </w:tr>
      <w:tr w:rsidR="003C1937" w14:paraId="25EFDDA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B18E357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Сопровождение</w:t>
            </w:r>
          </w:p>
        </w:tc>
        <w:tc>
          <w:tcPr>
            <w:tcW w:w="0" w:type="auto"/>
          </w:tcPr>
          <w:p w14:paraId="34D670C6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Исправление ошибок, техподдержка пользователей</w:t>
            </w:r>
          </w:p>
        </w:tc>
        <w:tc>
          <w:tcPr>
            <w:tcW w:w="0" w:type="auto"/>
          </w:tcPr>
          <w:p w14:paraId="21B132A0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Обновления, патчи</w:t>
            </w:r>
          </w:p>
        </w:tc>
      </w:tr>
      <w:tr w:rsidR="003C1937" w14:paraId="620C2E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E17D623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Развитие</w:t>
            </w:r>
          </w:p>
        </w:tc>
        <w:tc>
          <w:tcPr>
            <w:tcW w:w="0" w:type="auto"/>
          </w:tcPr>
          <w:p w14:paraId="737F07EE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Реализация новых требований, выпуск версий</w:t>
            </w:r>
          </w:p>
        </w:tc>
        <w:tc>
          <w:tcPr>
            <w:tcW w:w="0" w:type="auto"/>
          </w:tcPr>
          <w:p w14:paraId="6B60222E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Новая версия ПО</w:t>
            </w:r>
          </w:p>
        </w:tc>
      </w:tr>
      <w:tr w:rsidR="003C1937" w14:paraId="1273AF4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85285BA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Вывод из эксплуатации</w:t>
            </w:r>
          </w:p>
        </w:tc>
        <w:tc>
          <w:tcPr>
            <w:tcW w:w="0" w:type="auto"/>
          </w:tcPr>
          <w:p w14:paraId="60E0ECF6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Архивация данных, прекращение поддержки</w:t>
            </w:r>
          </w:p>
        </w:tc>
        <w:tc>
          <w:tcPr>
            <w:tcW w:w="0" w:type="auto"/>
          </w:tcPr>
          <w:p w14:paraId="2FEF82A5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Акт вывода</w:t>
            </w:r>
          </w:p>
        </w:tc>
      </w:tr>
    </w:tbl>
    <w:p w14:paraId="7B1857F6" w14:textId="77777777" w:rsidR="003C1937" w:rsidRDefault="003C1937"/>
    <w:p w14:paraId="6FF36D67" w14:textId="77777777" w:rsidR="003C1937" w:rsidRDefault="004A452A">
      <w:pPr>
        <w:pStyle w:val="2"/>
      </w:pPr>
      <w:bookmarkStart w:id="10" w:name="_Toc238209244"/>
      <w:r>
        <w:t>2.3 Принципы управления жизненны</w:t>
      </w:r>
      <w:r>
        <w:t>м циклом</w:t>
      </w:r>
      <w:bookmarkEnd w:id="10"/>
    </w:p>
    <w:p w14:paraId="68B8FE21" w14:textId="77777777" w:rsidR="003C1937" w:rsidRDefault="004A452A">
      <w:pPr>
        <w:ind w:firstLine="567"/>
      </w:pPr>
      <w:r>
        <w:t>Управление жизненным циклом осуществляется на основе поэтапного подхода, при котором каждая стадия имеет определённые цели, результаты и критерии завершения. Основными принципами являются модульность, управляемость изменений, контроль качества, бе</w:t>
      </w:r>
      <w:r>
        <w:t>зопасность и непрерывное развитие.</w:t>
      </w:r>
    </w:p>
    <w:p w14:paraId="1BFA1F9E" w14:textId="77777777" w:rsidR="003C1937" w:rsidRDefault="004A452A">
      <w:pPr>
        <w:ind w:firstLine="567"/>
      </w:pPr>
      <w:r>
        <w:t>Управление версиями исходного кода ведётся в системе контроля версий Git. Каждая выпускаемая версия снабжается номером версии и описанием изменений. Обратная совместимость формата базы данных обеспечивается миграциями схе</w:t>
      </w:r>
      <w:r>
        <w:t>мы.</w:t>
      </w:r>
    </w:p>
    <w:p w14:paraId="659BABE4" w14:textId="77777777" w:rsidR="003C1937" w:rsidRDefault="004A452A">
      <w:pPr>
        <w:pStyle w:val="1"/>
      </w:pPr>
      <w:bookmarkStart w:id="11" w:name="_Toc238209245"/>
      <w:r>
        <w:lastRenderedPageBreak/>
        <w:t>3 Процессы, обеспечивающие жизненный цикл</w:t>
      </w:r>
      <w:bookmarkEnd w:id="11"/>
    </w:p>
    <w:p w14:paraId="201E2C36" w14:textId="77777777" w:rsidR="003C1937" w:rsidRDefault="004A452A">
      <w:pPr>
        <w:pStyle w:val="2"/>
      </w:pPr>
      <w:bookmarkStart w:id="12" w:name="_Toc238209246"/>
      <w:r>
        <w:t>3.1 Поставка Сервиса</w:t>
      </w:r>
      <w:bookmarkEnd w:id="12"/>
    </w:p>
    <w:p w14:paraId="4092DA0D" w14:textId="77777777" w:rsidR="003C1937" w:rsidRDefault="004A452A">
      <w:pPr>
        <w:numPr>
          <w:ilvl w:val="0"/>
          <w:numId w:val="1"/>
        </w:numPr>
      </w:pPr>
      <w:r>
        <w:rPr>
          <w:b/>
        </w:rPr>
        <w:t>Формирование дистрибутива.</w:t>
      </w:r>
      <w:r>
        <w:t xml:space="preserve"> Сервис поставляется в виде исходного кода и собранных артефактов (сборка фронтенда и сервера), файла описания контейнера (Dockerfile) и конфигурационных файлов.</w:t>
      </w:r>
    </w:p>
    <w:p w14:paraId="5CC3F4AB" w14:textId="77777777" w:rsidR="003C1937" w:rsidRDefault="004A452A">
      <w:pPr>
        <w:numPr>
          <w:ilvl w:val="0"/>
          <w:numId w:val="1"/>
        </w:numPr>
      </w:pPr>
      <w:r>
        <w:rPr>
          <w:b/>
        </w:rPr>
        <w:t>Передача документации.</w:t>
      </w:r>
      <w:r>
        <w:t xml:space="preserve"> Совместно с дистрибутивом поставляется пакет эксплуатационной документа</w:t>
      </w:r>
      <w:r>
        <w:t>ции: руководство администратора, руководство пользователя, описание функционального назначения, описание жизненного цикла.</w:t>
      </w:r>
    </w:p>
    <w:p w14:paraId="648E3D0E" w14:textId="77777777" w:rsidR="003C1937" w:rsidRDefault="004A452A">
      <w:pPr>
        <w:numPr>
          <w:ilvl w:val="0"/>
          <w:numId w:val="1"/>
        </w:numPr>
      </w:pPr>
      <w:r>
        <w:rPr>
          <w:b/>
        </w:rPr>
        <w:t>Каналы поставки.</w:t>
      </w:r>
      <w:r>
        <w:t xml:space="preserve"> Передача осуществляется через защищённые каналы связи (приватный репозиторий, выделенный файловый сервер) либо на фи</w:t>
      </w:r>
      <w:r>
        <w:t>зических носителях по акту приёма-передачи.</w:t>
      </w:r>
    </w:p>
    <w:p w14:paraId="3FC9225E" w14:textId="77777777" w:rsidR="003C1937" w:rsidRDefault="004A452A">
      <w:pPr>
        <w:ind w:firstLine="567"/>
      </w:pPr>
      <w:r>
        <w:t>В пакет поставки входят:</w:t>
      </w:r>
    </w:p>
    <w:p w14:paraId="223859A6" w14:textId="77777777" w:rsidR="003C1937" w:rsidRDefault="004A452A">
      <w:pPr>
        <w:numPr>
          <w:ilvl w:val="0"/>
          <w:numId w:val="1"/>
        </w:numPr>
      </w:pPr>
      <w:r>
        <w:t>дистрибутив (артефакты сборки, Dockerfile);</w:t>
      </w:r>
    </w:p>
    <w:p w14:paraId="66D4058D" w14:textId="77777777" w:rsidR="003C1937" w:rsidRDefault="004A452A">
      <w:pPr>
        <w:numPr>
          <w:ilvl w:val="0"/>
          <w:numId w:val="1"/>
        </w:numPr>
      </w:pPr>
      <w:r>
        <w:t>описание функционального назначения;</w:t>
      </w:r>
    </w:p>
    <w:p w14:paraId="6EE5E0AA" w14:textId="77777777" w:rsidR="003C1937" w:rsidRDefault="004A452A">
      <w:pPr>
        <w:numPr>
          <w:ilvl w:val="0"/>
          <w:numId w:val="1"/>
        </w:numPr>
      </w:pPr>
      <w:r>
        <w:t>описание жизненного цикла программного продукта;</w:t>
      </w:r>
    </w:p>
    <w:p w14:paraId="03E8CFEC" w14:textId="77777777" w:rsidR="003C1937" w:rsidRDefault="004A452A">
      <w:pPr>
        <w:numPr>
          <w:ilvl w:val="0"/>
          <w:numId w:val="1"/>
        </w:numPr>
      </w:pPr>
      <w:r>
        <w:t>руководство администратора (включая инструкцию по установ</w:t>
      </w:r>
      <w:r>
        <w:t>ке);</w:t>
      </w:r>
    </w:p>
    <w:p w14:paraId="157D5572" w14:textId="77777777" w:rsidR="003C1937" w:rsidRDefault="004A452A">
      <w:pPr>
        <w:numPr>
          <w:ilvl w:val="0"/>
          <w:numId w:val="1"/>
        </w:numPr>
      </w:pPr>
      <w:r>
        <w:t>руководство пользователя.</w:t>
      </w:r>
    </w:p>
    <w:p w14:paraId="0443BF8C" w14:textId="77777777" w:rsidR="003C1937" w:rsidRDefault="004A452A">
      <w:pPr>
        <w:pStyle w:val="2"/>
      </w:pPr>
      <w:bookmarkStart w:id="13" w:name="_Toc238209247"/>
      <w:r>
        <w:t>3.2 Установка Сервиса</w:t>
      </w:r>
      <w:bookmarkEnd w:id="13"/>
    </w:p>
    <w:p w14:paraId="36181C20" w14:textId="77777777" w:rsidR="003C1937" w:rsidRDefault="004A452A">
      <w:pPr>
        <w:ind w:firstLine="567"/>
      </w:pPr>
      <w:r>
        <w:t>Процесс установки включает развёртывание сервера приложения, создание и инициализацию базы данных (средствами веб-интерфейса администрирования), настройку переменных окружения, при необходимости — настро</w:t>
      </w:r>
      <w:r>
        <w:t>йку SMTP, LDAP и HTTPS. Установка выполняется квалифицированным специалистом. Подробные инструкции приведены в документе «Руководство администратора».</w:t>
      </w:r>
    </w:p>
    <w:p w14:paraId="55FBCF4A" w14:textId="77777777" w:rsidR="003C1937" w:rsidRDefault="004A452A">
      <w:pPr>
        <w:pStyle w:val="2"/>
      </w:pPr>
      <w:bookmarkStart w:id="14" w:name="_Toc238209248"/>
      <w:r>
        <w:lastRenderedPageBreak/>
        <w:t>3.3 Эксплуатация Сервиса</w:t>
      </w:r>
      <w:bookmarkEnd w:id="14"/>
    </w:p>
    <w:p w14:paraId="384C37A7" w14:textId="77777777" w:rsidR="003C1937" w:rsidRDefault="004A452A">
      <w:pPr>
        <w:ind w:firstLine="567"/>
      </w:pPr>
      <w:r>
        <w:t>Эксплуатация включает: контроль работоспособности сервера приложения и доступности базы данных, периодическое резервное копирование (средствами веб-интерфейса или СУБД), контроль журналов сервера, актуализацию списков информационных систем, пользователей и</w:t>
      </w:r>
      <w:r>
        <w:t xml:space="preserve"> их прав.</w:t>
      </w:r>
    </w:p>
    <w:p w14:paraId="5EFFDF7A" w14:textId="77777777" w:rsidR="003C1937" w:rsidRDefault="004A452A">
      <w:pPr>
        <w:pStyle w:val="2"/>
      </w:pPr>
      <w:bookmarkStart w:id="15" w:name="_Toc238209249"/>
      <w:r>
        <w:t>3.4 Сопровождение и устранение неисправностей</w:t>
      </w:r>
      <w:bookmarkEnd w:id="15"/>
    </w:p>
    <w:p w14:paraId="192D350C" w14:textId="77777777" w:rsidR="003C1937" w:rsidRDefault="004A452A">
      <w:pPr>
        <w:ind w:firstLine="567"/>
      </w:pPr>
      <w:r>
        <w:t>Все проблемы и неисправности, связанные с программным обеспечением, решаются при участии и под контролем представителей организации-разработчика. Организация-разработчик предоставляет пользователям ко</w:t>
      </w:r>
      <w:r>
        <w:t>нсультации по вопросам использования Сервиса через электронную почту и иные согласованные каналы связи.</w:t>
      </w:r>
    </w:p>
    <w:p w14:paraId="7658CC25" w14:textId="77777777" w:rsidR="003C1937" w:rsidRDefault="004A452A">
      <w:pPr>
        <w:ind w:firstLine="567"/>
      </w:pPr>
      <w:r>
        <w:t>Для устранения неисправности необходимо предоставить разработчику максимально подробные сведения о том, как она возникла, включая журналы сервера и данн</w:t>
      </w:r>
      <w:r>
        <w:t>ые, которые обрабатывала программа (если это применимо). Если по техническим или юридическим причинам невозможно предоставить эти сведения, разработчик вправе отказаться от устранения проблемы.</w:t>
      </w:r>
    </w:p>
    <w:p w14:paraId="479CAFE3" w14:textId="77777777" w:rsidR="003C1937" w:rsidRDefault="004A452A">
      <w:pPr>
        <w:pStyle w:val="2"/>
      </w:pPr>
      <w:bookmarkStart w:id="16" w:name="_Toc238209250"/>
      <w:r>
        <w:t>3.5 Развитие и поддержка версий</w:t>
      </w:r>
      <w:bookmarkEnd w:id="16"/>
    </w:p>
    <w:p w14:paraId="61146876" w14:textId="77777777" w:rsidR="003C1937" w:rsidRDefault="004A452A">
      <w:pPr>
        <w:ind w:firstLine="567"/>
      </w:pPr>
      <w:r>
        <w:t xml:space="preserve">Доработка Сервиса выполняется </w:t>
      </w:r>
      <w:r>
        <w:t>итерационно по мотивированным заявкам пользователей и заказчика. Каждая версия проходит тестирование перед выпуском. Обновление экземпляра выполняется заменой артефактов сборки с сохранением базы данных; изменения схемы БД применяются автоматически при ини</w:t>
      </w:r>
      <w:r>
        <w:t>циализации либо миграциями.</w:t>
      </w:r>
    </w:p>
    <w:p w14:paraId="66F85E44" w14:textId="77777777" w:rsidR="003C1937" w:rsidRDefault="004A452A">
      <w:pPr>
        <w:pStyle w:val="2"/>
      </w:pPr>
      <w:bookmarkStart w:id="17" w:name="_Toc238209251"/>
      <w:r>
        <w:t>3.6 Персонал, обеспечивающий жизненный цикл</w:t>
      </w:r>
      <w:bookmarkEnd w:id="17"/>
    </w:p>
    <w:p w14:paraId="61454A04" w14:textId="77777777" w:rsidR="003C1937" w:rsidRDefault="004A452A">
      <w:pPr>
        <w:ind w:firstLine="567"/>
      </w:pPr>
      <w:r>
        <w:t>Совершенствование ПО, устранение сбоев и техническую поддержку осуществляет персонал организации-разработчика:</w:t>
      </w:r>
    </w:p>
    <w:tbl>
      <w:tblPr>
        <w:tblW w:w="5000" w:type="pct"/>
        <w:tblInd w:w="1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4" w:space="0" w:color="B4C6E7"/>
          <w:insideV w:val="single" w:sz="4" w:space="0" w:color="B4C6E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5"/>
        <w:gridCol w:w="5860"/>
      </w:tblGrid>
      <w:tr w:rsidR="003C1937" w14:paraId="325F4B4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EEAF6"/>
          </w:tcPr>
          <w:p w14:paraId="3A356A33" w14:textId="77777777" w:rsidR="003C1937" w:rsidRDefault="004A452A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lastRenderedPageBreak/>
              <w:t>Роль</w:t>
            </w:r>
          </w:p>
        </w:tc>
        <w:tc>
          <w:tcPr>
            <w:tcW w:w="0" w:type="auto"/>
            <w:shd w:val="clear" w:color="auto" w:fill="DEEAF6"/>
          </w:tcPr>
          <w:p w14:paraId="2E37EBD6" w14:textId="77777777" w:rsidR="003C1937" w:rsidRDefault="004A452A">
            <w:pPr>
              <w:spacing w:after="40" w:line="300" w:lineRule="auto"/>
            </w:pPr>
            <w:r>
              <w:rPr>
                <w:b/>
                <w:color w:val="1F3864"/>
                <w:sz w:val="22"/>
              </w:rPr>
              <w:t>Функции</w:t>
            </w:r>
          </w:p>
        </w:tc>
      </w:tr>
      <w:tr w:rsidR="003C1937" w14:paraId="56CBEA5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CD6E6A4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Руководитель разработки</w:t>
            </w:r>
          </w:p>
        </w:tc>
        <w:tc>
          <w:tcPr>
            <w:tcW w:w="0" w:type="auto"/>
          </w:tcPr>
          <w:p w14:paraId="2B5AD5E1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Планирование версий, приёмка изменений</w:t>
            </w:r>
          </w:p>
        </w:tc>
      </w:tr>
      <w:tr w:rsidR="003C1937" w14:paraId="52DE223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7E9B7A9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Разработчик</w:t>
            </w:r>
          </w:p>
        </w:tc>
        <w:tc>
          <w:tcPr>
            <w:tcW w:w="0" w:type="auto"/>
          </w:tcPr>
          <w:p w14:paraId="0C37C71C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Разработка, исправление ошибок, код-ревью</w:t>
            </w:r>
          </w:p>
        </w:tc>
      </w:tr>
      <w:tr w:rsidR="003C1937" w14:paraId="6ECF67B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ED25AF0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Тестировщик</w:t>
            </w:r>
          </w:p>
        </w:tc>
        <w:tc>
          <w:tcPr>
            <w:tcW w:w="0" w:type="auto"/>
          </w:tcPr>
          <w:p w14:paraId="56F77850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Тестирование версий перед выпуском</w:t>
            </w:r>
          </w:p>
        </w:tc>
      </w:tr>
      <w:tr w:rsidR="003C1937" w14:paraId="0EAB8A6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5CA7202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Специалист техподдержки</w:t>
            </w:r>
          </w:p>
        </w:tc>
        <w:tc>
          <w:tcPr>
            <w:tcW w:w="0" w:type="auto"/>
          </w:tcPr>
          <w:p w14:paraId="628475E4" w14:textId="77777777" w:rsidR="003C1937" w:rsidRDefault="004A452A">
            <w:pPr>
              <w:spacing w:after="40" w:line="300" w:lineRule="auto"/>
            </w:pPr>
            <w:r>
              <w:rPr>
                <w:sz w:val="22"/>
              </w:rPr>
              <w:t>Приём обращений, консультации, эскалация</w:t>
            </w:r>
          </w:p>
        </w:tc>
      </w:tr>
    </w:tbl>
    <w:p w14:paraId="65E8DAA5" w14:textId="77777777" w:rsidR="003C1937" w:rsidRDefault="003C1937"/>
    <w:p w14:paraId="3118CE40" w14:textId="77777777" w:rsidR="003C1937" w:rsidRDefault="004A452A">
      <w:pPr>
        <w:ind w:firstLine="567"/>
      </w:pPr>
      <w:r>
        <w:t>Фактический адрес размещения инфраструктуры разработки, разработчиков и службы поддержки: указывается организацией-правообладателем при подаче заявления (заполняется по месту ведения разработки).</w:t>
      </w:r>
    </w:p>
    <w:sectPr w:rsidR="003C1937">
      <w:footerReference w:type="default" r:id="rId7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D7797" w14:textId="77777777" w:rsidR="00000000" w:rsidRDefault="004A452A">
      <w:pPr>
        <w:spacing w:after="0" w:line="240" w:lineRule="auto"/>
      </w:pPr>
      <w:r>
        <w:separator/>
      </w:r>
    </w:p>
  </w:endnote>
  <w:endnote w:type="continuationSeparator" w:id="0">
    <w:p w14:paraId="13EF52FF" w14:textId="77777777" w:rsidR="00000000" w:rsidRDefault="004A4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F3942" w14:textId="77777777" w:rsidR="003C1937" w:rsidRDefault="004A452A">
    <w:pPr>
      <w:jc w:val="center"/>
    </w:pPr>
    <w:r>
      <w:rPr>
        <w:color w:val="808080"/>
        <w:sz w:val="20"/>
      </w:rPr>
      <w:fldChar w:fldCharType="begin"/>
    </w:r>
    <w:r>
      <w:rPr>
        <w:color w:val="808080"/>
        <w:sz w:val="20"/>
      </w:rPr>
      <w:instrText xml:space="preserve"> PAGE </w:instrText>
    </w:r>
    <w:r>
      <w:rPr>
        <w:color w:val="808080"/>
        <w:sz w:val="20"/>
      </w:rPr>
      <w:fldChar w:fldCharType="separate"/>
    </w:r>
    <w:r>
      <w:rPr>
        <w:noProof/>
        <w:color w:val="808080"/>
        <w:sz w:val="20"/>
      </w:rPr>
      <w:t>3</w:t>
    </w:r>
    <w:r>
      <w:rPr>
        <w:color w:val="80808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D2CB7" w14:textId="77777777" w:rsidR="00000000" w:rsidRDefault="004A452A">
      <w:pPr>
        <w:spacing w:after="0" w:line="240" w:lineRule="auto"/>
      </w:pPr>
      <w:r>
        <w:separator/>
      </w:r>
    </w:p>
  </w:footnote>
  <w:footnote w:type="continuationSeparator" w:id="0">
    <w:p w14:paraId="7EB4BF6A" w14:textId="77777777" w:rsidR="00000000" w:rsidRDefault="004A4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A4448"/>
    <w:multiLevelType w:val="multilevel"/>
    <w:tmpl w:val="9CCCC17E"/>
    <w:lvl w:ilvl="0"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1937"/>
    <w:rsid w:val="003C1937"/>
    <w:rsid w:val="004A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756B2"/>
  <w15:docId w15:val="{223729B0-0F40-4231-B5D1-72614200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360" w:lineRule="auto"/>
      <w:jc w:val="both"/>
    </w:pPr>
    <w:rPr>
      <w:rFonts w:ascii="Times New Roman" w:eastAsia="Times New Roman" w:hAnsi="Times New Roman" w:cs="Times New Roman"/>
      <w:color w:val="1A1A1A"/>
      <w:sz w:val="28"/>
    </w:rPr>
  </w:style>
  <w:style w:type="paragraph" w:styleId="1">
    <w:name w:val="heading 1"/>
    <w:basedOn w:val="a"/>
    <w:uiPriority w:val="9"/>
    <w:qFormat/>
    <w:pPr>
      <w:keepNext/>
      <w:keepLines/>
      <w:spacing w:before="480" w:after="240"/>
      <w:jc w:val="left"/>
      <w:outlineLvl w:val="0"/>
    </w:pPr>
    <w:rPr>
      <w:b/>
      <w:color w:val="1F3864"/>
      <w:sz w:val="32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160"/>
      <w:jc w:val="left"/>
      <w:outlineLvl w:val="1"/>
    </w:pPr>
    <w:rPr>
      <w:b/>
      <w:color w:val="1F3864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280"/>
      <w:jc w:val="left"/>
      <w:outlineLvl w:val="2"/>
    </w:pPr>
    <w:rPr>
      <w:b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uiPriority w:val="39"/>
  </w:style>
  <w:style w:type="paragraph" w:styleId="20">
    <w:name w:val="toc 2"/>
    <w:basedOn w:val="a"/>
    <w:uiPriority w:val="39"/>
  </w:style>
  <w:style w:type="paragraph" w:styleId="30">
    <w:name w:val="toc 3"/>
    <w:basedOn w:val="a"/>
  </w:style>
  <w:style w:type="character" w:styleId="a3">
    <w:name w:val="Hyperlink"/>
    <w:basedOn w:val="a0"/>
    <w:uiPriority w:val="99"/>
    <w:unhideWhenUsed/>
    <w:rsid w:val="004A45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1624</Words>
  <Characters>9263</Characters>
  <Application>Microsoft Office Word</Application>
  <DocSecurity>0</DocSecurity>
  <Lines>77</Lines>
  <Paragraphs>21</Paragraphs>
  <ScaleCrop>false</ScaleCrop>
  <Company/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storm_ferst@mail.ru</cp:lastModifiedBy>
  <cp:revision>2</cp:revision>
  <dcterms:created xsi:type="dcterms:W3CDTF">2026-08-21T09:53:00Z</dcterms:created>
  <dcterms:modified xsi:type="dcterms:W3CDTF">2026-08-21T09:55:00Z</dcterms:modified>
</cp:coreProperties>
</file>