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873C7" w14:textId="77777777" w:rsidR="00002DF5" w:rsidRDefault="00002DF5">
      <w:pPr>
        <w:spacing w:before="2600"/>
      </w:pPr>
    </w:p>
    <w:p w14:paraId="6D9E6F29" w14:textId="0F634DF5" w:rsidR="00002DF5" w:rsidRDefault="004C73A4">
      <w:pPr>
        <w:jc w:val="center"/>
      </w:pPr>
      <w:r>
        <w:rPr>
          <w:color w:val="404040"/>
        </w:rPr>
        <w:t>Программное обеспечение: «</w:t>
      </w:r>
      <w:r w:rsidRPr="004C73A4">
        <w:rPr>
          <w:color w:val="404040"/>
        </w:rPr>
        <w:t>Центр контроля сертификатов</w:t>
      </w:r>
      <w:r>
        <w:rPr>
          <w:color w:val="404040"/>
        </w:rPr>
        <w:t>» (</w:t>
      </w:r>
      <w:bookmarkStart w:id="0" w:name="_Hlk238209037"/>
      <w:r w:rsidRPr="004C73A4">
        <w:rPr>
          <w:color w:val="404040"/>
        </w:rPr>
        <w:t>CertSafe</w:t>
      </w:r>
      <w:bookmarkEnd w:id="0"/>
      <w:r>
        <w:rPr>
          <w:color w:val="404040"/>
        </w:rPr>
        <w:t>)</w:t>
      </w:r>
    </w:p>
    <w:p w14:paraId="721B57E0" w14:textId="77777777" w:rsidR="00002DF5" w:rsidRDefault="004C73A4">
      <w:pPr>
        <w:spacing w:before="900" w:after="500"/>
        <w:jc w:val="center"/>
      </w:pPr>
      <w:r>
        <w:rPr>
          <w:b/>
          <w:color w:val="1F3864"/>
          <w:sz w:val="44"/>
        </w:rPr>
        <w:t>Руководство пользователя</w:t>
      </w:r>
    </w:p>
    <w:p w14:paraId="1E072071" w14:textId="1F46C9DC" w:rsidR="00002DF5" w:rsidRDefault="004C73A4">
      <w:pPr>
        <w:spacing w:before="1300"/>
        <w:ind w:left="850" w:right="850"/>
      </w:pPr>
      <w:r>
        <w:rPr>
          <w:i/>
          <w:color w:val="595959"/>
          <w:sz w:val="24"/>
        </w:rPr>
        <w:t xml:space="preserve">Аннотация: Настоящий документ содержит сведения о порядке применения программного обеспечения </w:t>
      </w:r>
      <w:bookmarkStart w:id="1" w:name="_Hlk238209051"/>
      <w:r>
        <w:rPr>
          <w:i/>
          <w:color w:val="595959"/>
          <w:sz w:val="24"/>
        </w:rPr>
        <w:t>«</w:t>
      </w:r>
      <w:r w:rsidRPr="004C73A4">
        <w:rPr>
          <w:i/>
          <w:color w:val="595959"/>
          <w:sz w:val="24"/>
        </w:rPr>
        <w:t>Центр контроля сертификатов</w:t>
      </w:r>
      <w:r>
        <w:rPr>
          <w:i/>
          <w:color w:val="595959"/>
          <w:sz w:val="24"/>
        </w:rPr>
        <w:t>» (</w:t>
      </w:r>
      <w:r w:rsidRPr="004C73A4">
        <w:rPr>
          <w:i/>
          <w:color w:val="595959"/>
          <w:sz w:val="24"/>
        </w:rPr>
        <w:t>CertSafe</w:t>
      </w:r>
      <w:r>
        <w:rPr>
          <w:i/>
          <w:color w:val="595959"/>
          <w:sz w:val="24"/>
        </w:rPr>
        <w:t>)</w:t>
      </w:r>
      <w:bookmarkEnd w:id="1"/>
      <w:r>
        <w:rPr>
          <w:i/>
          <w:color w:val="595959"/>
          <w:sz w:val="24"/>
        </w:rPr>
        <w:t xml:space="preserve"> и предназначен для пользователей, выполняющих операции по контролю и загрузке сертификатов и списков отозванных сертификат</w:t>
      </w:r>
      <w:r>
        <w:rPr>
          <w:i/>
          <w:color w:val="595959"/>
          <w:sz w:val="24"/>
        </w:rPr>
        <w:t>ов.</w:t>
      </w:r>
    </w:p>
    <w:p w14:paraId="12745077" w14:textId="77777777" w:rsidR="00002DF5" w:rsidRDefault="004C73A4">
      <w:pPr>
        <w:spacing w:before="2600"/>
        <w:jc w:val="right"/>
      </w:pPr>
      <w:r>
        <w:rPr>
          <w:color w:val="595959"/>
          <w:sz w:val="24"/>
        </w:rPr>
        <w:t>Листов 14</w:t>
      </w:r>
    </w:p>
    <w:p w14:paraId="133FAEAA" w14:textId="77777777" w:rsidR="00002DF5" w:rsidRDefault="004C73A4">
      <w:pPr>
        <w:spacing w:before="1400"/>
        <w:jc w:val="center"/>
      </w:pPr>
      <w:r>
        <w:rPr>
          <w:color w:val="595959"/>
          <w:sz w:val="24"/>
        </w:rPr>
        <w:t>Москва 2026</w:t>
      </w:r>
    </w:p>
    <w:p w14:paraId="0D1C6389" w14:textId="77777777" w:rsidR="00002DF5" w:rsidRDefault="00002DF5">
      <w:pPr>
        <w:sectPr w:rsidR="00002DF5">
          <w:pgSz w:w="11906" w:h="16838"/>
          <w:pgMar w:top="1134" w:right="850" w:bottom="1134" w:left="1701" w:header="720" w:footer="720" w:gutter="0"/>
          <w:cols w:space="720"/>
          <w:titlePg/>
        </w:sectPr>
      </w:pPr>
    </w:p>
    <w:p w14:paraId="152345F4" w14:textId="77777777" w:rsidR="00002DF5" w:rsidRDefault="004C73A4">
      <w:pPr>
        <w:spacing w:after="360"/>
        <w:jc w:val="center"/>
      </w:pPr>
      <w:r>
        <w:rPr>
          <w:b/>
          <w:color w:val="1F3864"/>
          <w:sz w:val="32"/>
        </w:rPr>
        <w:lastRenderedPageBreak/>
        <w:t>СОДЕРЖАНИЕ</w:t>
      </w:r>
    </w:p>
    <w:p w14:paraId="053F6A8D" w14:textId="77777777" w:rsidR="004C73A4" w:rsidRDefault="004C73A4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8209012" w:history="1">
        <w:r w:rsidRPr="00812EC4">
          <w:rPr>
            <w:rStyle w:val="a3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E74C95" w14:textId="77777777" w:rsidR="004C73A4" w:rsidRDefault="004C73A4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13" w:history="1">
        <w:r w:rsidRPr="00812EC4">
          <w:rPr>
            <w:rStyle w:val="a3"/>
            <w:noProof/>
          </w:rPr>
          <w:t>1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071D42A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14" w:history="1">
        <w:r w:rsidRPr="00812EC4">
          <w:rPr>
            <w:rStyle w:val="a3"/>
            <w:noProof/>
          </w:rPr>
          <w:t>1.1 Назначение Сервиса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9E4EF41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15" w:history="1">
        <w:r w:rsidRPr="00812EC4">
          <w:rPr>
            <w:rStyle w:val="a3"/>
            <w:noProof/>
          </w:rPr>
          <w:t>1.2 Основные возможности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EBB5998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16" w:history="1">
        <w:r w:rsidRPr="00812EC4">
          <w:rPr>
            <w:rStyle w:val="a3"/>
            <w:noProof/>
          </w:rPr>
          <w:t>1.3 Требования к рабочему месту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468FE6B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17" w:history="1">
        <w:r w:rsidRPr="00812EC4">
          <w:rPr>
            <w:rStyle w:val="a3"/>
            <w:noProof/>
          </w:rPr>
          <w:t>1.4 Термины и сокращения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F4F0BD" w14:textId="77777777" w:rsidR="004C73A4" w:rsidRDefault="004C73A4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18" w:history="1">
        <w:r w:rsidRPr="00812EC4">
          <w:rPr>
            <w:rStyle w:val="a3"/>
            <w:noProof/>
          </w:rPr>
          <w:t>2 Начало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1C46066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19" w:history="1">
        <w:r w:rsidRPr="00812EC4">
          <w:rPr>
            <w:rStyle w:val="a3"/>
            <w:noProof/>
          </w:rPr>
          <w:t>2.1 Вход в Сервис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5B2E572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0" w:history="1">
        <w:r w:rsidRPr="00812EC4">
          <w:rPr>
            <w:rStyle w:val="a3"/>
            <w:noProof/>
          </w:rPr>
          <w:t>2.2 Уведомление о предыдущем входе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B192FB0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1" w:history="1">
        <w:r w:rsidRPr="00812EC4">
          <w:rPr>
            <w:rStyle w:val="a3"/>
            <w:noProof/>
          </w:rPr>
          <w:t>2.3 Ошибки входа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04754A5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2" w:history="1">
        <w:r w:rsidRPr="00812EC4">
          <w:rPr>
            <w:rStyle w:val="a3"/>
            <w:noProof/>
          </w:rPr>
          <w:t>2.4 Смена пароля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B871262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3" w:history="1">
        <w:r w:rsidRPr="00812EC4">
          <w:rPr>
            <w:rStyle w:val="a3"/>
            <w:noProof/>
          </w:rPr>
          <w:t>2.5 Выход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7D92EA4" w14:textId="77777777" w:rsidR="004C73A4" w:rsidRDefault="004C73A4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4" w:history="1">
        <w:r w:rsidRPr="00812EC4">
          <w:rPr>
            <w:rStyle w:val="a3"/>
            <w:noProof/>
          </w:rPr>
          <w:t>3 Страница «Мониторинг»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1DF18EE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5" w:history="1">
        <w:r w:rsidRPr="00812EC4">
          <w:rPr>
            <w:rStyle w:val="a3"/>
            <w:noProof/>
          </w:rPr>
          <w:t>3.1 Сводка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6CC23A7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6" w:history="1">
        <w:r w:rsidRPr="00812EC4">
          <w:rPr>
            <w:rStyle w:val="a3"/>
            <w:noProof/>
          </w:rPr>
          <w:t>3.2 Реестр сертификатов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0807231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7" w:history="1">
        <w:r w:rsidRPr="00812EC4">
          <w:rPr>
            <w:rStyle w:val="a3"/>
            <w:noProof/>
          </w:rPr>
          <w:t>3.3 Поиск, фильтрация и сортировка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AA9A84E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8" w:history="1">
        <w:r w:rsidRPr="00812EC4">
          <w:rPr>
            <w:rStyle w:val="a3"/>
            <w:noProof/>
          </w:rPr>
          <w:t>3.4 Скачивание файлов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9AA7E66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29" w:history="1">
        <w:r w:rsidRPr="00812EC4">
          <w:rPr>
            <w:rStyle w:val="a3"/>
            <w:noProof/>
          </w:rPr>
          <w:t>3.5 Удаление записей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CBFBC29" w14:textId="77777777" w:rsidR="004C73A4" w:rsidRDefault="004C73A4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30" w:history="1">
        <w:r w:rsidRPr="00812EC4">
          <w:rPr>
            <w:rStyle w:val="a3"/>
            <w:noProof/>
          </w:rPr>
          <w:t>4 Страница «TLS-мониторинг»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2A25813" w14:textId="77777777" w:rsidR="004C73A4" w:rsidRDefault="004C73A4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31" w:history="1">
        <w:r w:rsidRPr="00812EC4">
          <w:rPr>
            <w:rStyle w:val="a3"/>
            <w:noProof/>
          </w:rPr>
          <w:t>5 Страница «Загрузка»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91988F3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32" w:history="1">
        <w:r w:rsidRPr="00812EC4">
          <w:rPr>
            <w:rStyle w:val="a3"/>
            <w:noProof/>
          </w:rPr>
          <w:t>5.1 Порядок загрузки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3A7A705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33" w:history="1">
        <w:r w:rsidRPr="00812EC4">
          <w:rPr>
            <w:rStyle w:val="a3"/>
            <w:noProof/>
          </w:rPr>
          <w:t>5.2 Важно про модификацию сертификатов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1BF555E" w14:textId="77777777" w:rsidR="004C73A4" w:rsidRDefault="004C73A4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34" w:history="1">
        <w:r w:rsidRPr="00812EC4">
          <w:rPr>
            <w:rStyle w:val="a3"/>
            <w:noProof/>
          </w:rPr>
          <w:t>5.3 Ошибки загрузки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43AB604" w14:textId="77777777" w:rsidR="004C73A4" w:rsidRDefault="004C73A4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35" w:history="1">
        <w:r w:rsidRPr="00812EC4">
          <w:rPr>
            <w:rStyle w:val="a3"/>
            <w:noProof/>
          </w:rPr>
          <w:t>6 Уведомления по электронной почте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B657A23" w14:textId="77777777" w:rsidR="004C73A4" w:rsidRDefault="004C73A4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036" w:history="1">
        <w:r w:rsidRPr="00812EC4">
          <w:rPr>
            <w:rStyle w:val="a3"/>
            <w:noProof/>
          </w:rPr>
          <w:t>7 Действия при нештатных ситуациях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F0B9AE1" w14:textId="77777777" w:rsidR="00002DF5" w:rsidRDefault="004C73A4">
      <w:r>
        <w:fldChar w:fldCharType="end"/>
      </w:r>
    </w:p>
    <w:p w14:paraId="7B41A7D7" w14:textId="77777777" w:rsidR="00002DF5" w:rsidRDefault="00002DF5">
      <w:pPr>
        <w:sectPr w:rsidR="00002DF5">
          <w:pgSz w:w="11906" w:h="16838"/>
          <w:pgMar w:top="1134" w:right="850" w:bottom="1134" w:left="1701" w:header="720" w:footer="720" w:gutter="0"/>
          <w:cols w:space="720"/>
        </w:sectPr>
      </w:pPr>
    </w:p>
    <w:p w14:paraId="20D0D7EC" w14:textId="77777777" w:rsidR="00002DF5" w:rsidRDefault="004C73A4">
      <w:pPr>
        <w:pStyle w:val="1"/>
      </w:pPr>
      <w:bookmarkStart w:id="2" w:name="_Toc238209012"/>
      <w:r>
        <w:lastRenderedPageBreak/>
        <w:t>В</w:t>
      </w:r>
      <w:r>
        <w:t>ведение</w:t>
      </w:r>
      <w:bookmarkEnd w:id="2"/>
    </w:p>
    <w:p w14:paraId="06F8331B" w14:textId="5076FC01" w:rsidR="00002DF5" w:rsidRDefault="004C73A4">
      <w:pPr>
        <w:ind w:firstLine="567"/>
      </w:pPr>
      <w:r>
        <w:t>Настоящее руководство описывает порядок работы пользователя с программным обеспечением «</w:t>
      </w:r>
      <w:r w:rsidRPr="004C73A4">
        <w:t xml:space="preserve">Центр контроля сертификатов» </w:t>
      </w:r>
      <w:r>
        <w:t xml:space="preserve">(далее — </w:t>
      </w:r>
      <w:r w:rsidRPr="004C73A4">
        <w:t>CertSafe</w:t>
      </w:r>
      <w:r>
        <w:t>, Сервис) — веб-сервисом централизованного мониторинга сроков действия сертификатов открытых ключей и списков отозв</w:t>
      </w:r>
      <w:r>
        <w:t>анных сертификатов (CRL), включая сертификаты с российскими криптографическими алгоритмами ГОСТ.</w:t>
      </w:r>
    </w:p>
    <w:p w14:paraId="7ACD5963" w14:textId="77777777" w:rsidR="00002DF5" w:rsidRDefault="004C73A4">
      <w:pPr>
        <w:ind w:firstLine="567"/>
      </w:pPr>
      <w:r>
        <w:t>Руководство предназначено для сотрудников, выполняющих контроль сроков действия сертификатов, загрузку новых сертификатов и CRL, а также выгрузку файлов. Устан</w:t>
      </w:r>
      <w:r>
        <w:t>овка, настройка и администрирование Сервиса описаны в документе «Руководство администратора».</w:t>
      </w:r>
    </w:p>
    <w:p w14:paraId="32EB2F37" w14:textId="77777777" w:rsidR="00002DF5" w:rsidRDefault="004C73A4">
      <w:pPr>
        <w:pStyle w:val="1"/>
      </w:pPr>
      <w:bookmarkStart w:id="3" w:name="_Toc238209013"/>
      <w:r>
        <w:t>1 Общие сведения</w:t>
      </w:r>
      <w:bookmarkEnd w:id="3"/>
    </w:p>
    <w:p w14:paraId="037F1B63" w14:textId="77777777" w:rsidR="00002DF5" w:rsidRDefault="004C73A4">
      <w:pPr>
        <w:pStyle w:val="2"/>
      </w:pPr>
      <w:bookmarkStart w:id="4" w:name="_Toc238209014"/>
      <w:r>
        <w:t>1.1 Назначение Сервиса</w:t>
      </w:r>
      <w:bookmarkEnd w:id="4"/>
    </w:p>
    <w:p w14:paraId="3E4A669A" w14:textId="77777777" w:rsidR="00002DF5" w:rsidRDefault="004C73A4">
      <w:pPr>
        <w:ind w:firstLine="567"/>
      </w:pPr>
      <w:r>
        <w:t>Сервис предназначен для предотвращения инцидентов, связанных с истечением срока действия сертификатов и CRL, за счёт центр</w:t>
      </w:r>
      <w:r>
        <w:t>ализованного учёта, автоматического контроля сроков, упреждающих уведомлений по электронной почте и периодического мониторинга TLS-endpoints.</w:t>
      </w:r>
    </w:p>
    <w:p w14:paraId="474F0048" w14:textId="77777777" w:rsidR="00002DF5" w:rsidRDefault="004C73A4">
      <w:pPr>
        <w:pStyle w:val="2"/>
      </w:pPr>
      <w:bookmarkStart w:id="5" w:name="_Toc238209015"/>
      <w:r>
        <w:t>1.2 Основные возможности</w:t>
      </w:r>
      <w:bookmarkEnd w:id="5"/>
    </w:p>
    <w:p w14:paraId="3CCA97EF" w14:textId="77777777" w:rsidR="00002DF5" w:rsidRDefault="004C73A4">
      <w:pPr>
        <w:numPr>
          <w:ilvl w:val="0"/>
          <w:numId w:val="1"/>
        </w:numPr>
      </w:pPr>
      <w:r>
        <w:t>ведение реестра сертификатов и CRL в разрезе информационных систем организации;</w:t>
      </w:r>
    </w:p>
    <w:p w14:paraId="43337421" w14:textId="77777777" w:rsidR="00002DF5" w:rsidRDefault="004C73A4">
      <w:pPr>
        <w:numPr>
          <w:ilvl w:val="0"/>
          <w:numId w:val="1"/>
        </w:numPr>
      </w:pPr>
      <w:r>
        <w:t>автоматич</w:t>
      </w:r>
      <w:r>
        <w:t>еский расчёт оставшихся дней до истечения сроков с цветовой индикацией;</w:t>
      </w:r>
    </w:p>
    <w:p w14:paraId="27FAFAB2" w14:textId="77777777" w:rsidR="00002DF5" w:rsidRDefault="004C73A4">
      <w:pPr>
        <w:numPr>
          <w:ilvl w:val="0"/>
          <w:numId w:val="1"/>
        </w:numPr>
      </w:pPr>
      <w:r>
        <w:lastRenderedPageBreak/>
        <w:t>контроль периода использования закрытого ключа (privateKeyUsagePeriod), в том числе дополнение сертификата этим расширением при загрузке;</w:t>
      </w:r>
    </w:p>
    <w:p w14:paraId="627036EF" w14:textId="77777777" w:rsidR="00002DF5" w:rsidRDefault="004C73A4">
      <w:pPr>
        <w:numPr>
          <w:ilvl w:val="0"/>
          <w:numId w:val="1"/>
        </w:numPr>
      </w:pPr>
      <w:r>
        <w:t>автоматическое определение алгоритма ключа (ГО</w:t>
      </w:r>
      <w:r>
        <w:t>СТ, RSA, ECDSA);</w:t>
      </w:r>
    </w:p>
    <w:p w14:paraId="05F8587A" w14:textId="77777777" w:rsidR="00002DF5" w:rsidRDefault="004C73A4">
      <w:pPr>
        <w:numPr>
          <w:ilvl w:val="0"/>
          <w:numId w:val="1"/>
        </w:numPr>
      </w:pPr>
      <w:r>
        <w:t>мониторинг TLS-endpoints с обнаружением смены сертификата;</w:t>
      </w:r>
    </w:p>
    <w:p w14:paraId="2366F825" w14:textId="77777777" w:rsidR="00002DF5" w:rsidRDefault="004C73A4">
      <w:pPr>
        <w:numPr>
          <w:ilvl w:val="0"/>
          <w:numId w:val="1"/>
        </w:numPr>
      </w:pPr>
      <w:r>
        <w:t>уведомления по электронной почте о приближении сроков истечения;</w:t>
      </w:r>
    </w:p>
    <w:p w14:paraId="404A6348" w14:textId="77777777" w:rsidR="00002DF5" w:rsidRDefault="004C73A4">
      <w:pPr>
        <w:numPr>
          <w:ilvl w:val="0"/>
          <w:numId w:val="1"/>
        </w:numPr>
      </w:pPr>
      <w:r>
        <w:t>скачивание исходных файлов, выгрузка ZIP-архивов и CSV-отчётов;</w:t>
      </w:r>
    </w:p>
    <w:p w14:paraId="00CF91B5" w14:textId="77777777" w:rsidR="00002DF5" w:rsidRDefault="004C73A4">
      <w:pPr>
        <w:numPr>
          <w:ilvl w:val="0"/>
          <w:numId w:val="1"/>
        </w:numPr>
      </w:pPr>
      <w:r>
        <w:t>разграничение прав доступа по системам (просмотр, загрузка, скачивание).</w:t>
      </w:r>
    </w:p>
    <w:p w14:paraId="36158A59" w14:textId="77777777" w:rsidR="00002DF5" w:rsidRDefault="004C73A4">
      <w:pPr>
        <w:pStyle w:val="2"/>
      </w:pPr>
      <w:bookmarkStart w:id="6" w:name="_Toc238209016"/>
      <w:r>
        <w:t>1.3 Требования к рабочему месту</w:t>
      </w:r>
      <w:bookmarkEnd w:id="6"/>
    </w:p>
    <w:p w14:paraId="736937A5" w14:textId="77777777" w:rsidR="00002DF5" w:rsidRDefault="004C73A4">
      <w:pPr>
        <w:ind w:firstLine="567"/>
      </w:pPr>
      <w:r>
        <w:t>Для работы с Сервисом достаточно компьютера с современным веб-браузером (Google Chrome, Mozilla Firefox, Яндекс Браузер актуальных версий) и сетевым до</w:t>
      </w:r>
      <w:r>
        <w:t>ступом к серверу Сервиса. Установка дополнительного программного обеспечения на рабочее место пользователя не требуется.</w:t>
      </w:r>
    </w:p>
    <w:p w14:paraId="2688ACE7" w14:textId="77777777" w:rsidR="00002DF5" w:rsidRDefault="004C73A4">
      <w:pPr>
        <w:pStyle w:val="2"/>
      </w:pPr>
      <w:bookmarkStart w:id="7" w:name="_Toc238209017"/>
      <w:r>
        <w:t>1.4 Термины и сокращения</w:t>
      </w:r>
      <w:bookmarkEnd w:id="7"/>
    </w:p>
    <w:tbl>
      <w:tblPr>
        <w:tblW w:w="5000" w:type="pct"/>
        <w:tblInd w:w="1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4" w:space="0" w:color="B4C6E7"/>
          <w:insideV w:val="single" w:sz="4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53"/>
      </w:tblGrid>
      <w:tr w:rsidR="00002DF5" w14:paraId="7158A0E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EEAF6"/>
          </w:tcPr>
          <w:p w14:paraId="645DEC6A" w14:textId="77777777" w:rsidR="00002DF5" w:rsidRDefault="004C73A4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Термин</w:t>
            </w:r>
          </w:p>
        </w:tc>
        <w:tc>
          <w:tcPr>
            <w:tcW w:w="0" w:type="auto"/>
            <w:shd w:val="clear" w:color="auto" w:fill="DEEAF6"/>
          </w:tcPr>
          <w:p w14:paraId="024377D4" w14:textId="77777777" w:rsidR="00002DF5" w:rsidRDefault="004C73A4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Описание</w:t>
            </w:r>
          </w:p>
        </w:tc>
      </w:tr>
      <w:tr w:rsidR="00002DF5" w14:paraId="0384D30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021DA85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Сертификат</w:t>
            </w:r>
          </w:p>
        </w:tc>
        <w:tc>
          <w:tcPr>
            <w:tcW w:w="0" w:type="auto"/>
          </w:tcPr>
          <w:p w14:paraId="5DC902FF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Сертификат открытого ключа X.509</w:t>
            </w:r>
          </w:p>
        </w:tc>
      </w:tr>
      <w:tr w:rsidR="00002DF5" w14:paraId="387E371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9A02D40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CRL</w:t>
            </w:r>
          </w:p>
        </w:tc>
        <w:tc>
          <w:tcPr>
            <w:tcW w:w="0" w:type="auto"/>
          </w:tcPr>
          <w:p w14:paraId="30F4C033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Список отозванных сертификатов</w:t>
            </w:r>
          </w:p>
        </w:tc>
      </w:tr>
      <w:tr w:rsidR="00002DF5" w14:paraId="20ED7FC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D149A5D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УЦ</w:t>
            </w:r>
          </w:p>
        </w:tc>
        <w:tc>
          <w:tcPr>
            <w:tcW w:w="0" w:type="auto"/>
          </w:tcPr>
          <w:p w14:paraId="7A72CB48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Удостоверяющий центр — издатель сертификата</w:t>
            </w:r>
          </w:p>
        </w:tc>
      </w:tr>
      <w:tr w:rsidR="00002DF5" w14:paraId="5D131A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24B70B9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CN</w:t>
            </w:r>
          </w:p>
        </w:tc>
        <w:tc>
          <w:tcPr>
            <w:tcW w:w="0" w:type="auto"/>
          </w:tcPr>
          <w:p w14:paraId="33303FFA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Common Name — имя владельца сертификата</w:t>
            </w:r>
          </w:p>
        </w:tc>
      </w:tr>
      <w:tr w:rsidR="00002DF5" w14:paraId="4D72615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0E617C7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Система</w:t>
            </w:r>
          </w:p>
        </w:tc>
        <w:tc>
          <w:tcPr>
            <w:tcW w:w="0" w:type="auto"/>
          </w:tcPr>
          <w:p w14:paraId="562B1285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Логическая папка — информационная система, в которой используется сертификат</w:t>
            </w:r>
          </w:p>
        </w:tc>
      </w:tr>
      <w:tr w:rsidR="00002DF5" w14:paraId="5E13AF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80E1FF3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TLS-endpoint</w:t>
            </w:r>
          </w:p>
        </w:tc>
        <w:tc>
          <w:tcPr>
            <w:tcW w:w="0" w:type="auto"/>
          </w:tcPr>
          <w:p w14:paraId="10EC8E17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Сетевой сервис (хост и порт), сертификат которого контролируется</w:t>
            </w:r>
          </w:p>
        </w:tc>
      </w:tr>
      <w:tr w:rsidR="00002DF5" w14:paraId="46F9ED8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4424143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privateKeyUsagePeriod</w:t>
            </w:r>
          </w:p>
        </w:tc>
        <w:tc>
          <w:tcPr>
            <w:tcW w:w="0" w:type="auto"/>
          </w:tcPr>
          <w:p w14:paraId="6CCE720A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Расширение сертификата — период использования закрытого ключа</w:t>
            </w:r>
          </w:p>
        </w:tc>
      </w:tr>
    </w:tbl>
    <w:p w14:paraId="7D196213" w14:textId="77777777" w:rsidR="00002DF5" w:rsidRDefault="00002DF5"/>
    <w:p w14:paraId="51D4688A" w14:textId="77777777" w:rsidR="00002DF5" w:rsidRDefault="004C73A4">
      <w:pPr>
        <w:pStyle w:val="1"/>
      </w:pPr>
      <w:bookmarkStart w:id="8" w:name="_Toc238209018"/>
      <w:r>
        <w:lastRenderedPageBreak/>
        <w:t>2 Начало работы</w:t>
      </w:r>
      <w:bookmarkEnd w:id="8"/>
    </w:p>
    <w:p w14:paraId="5CBB56DD" w14:textId="77777777" w:rsidR="00002DF5" w:rsidRDefault="004C73A4">
      <w:pPr>
        <w:pStyle w:val="2"/>
      </w:pPr>
      <w:bookmarkStart w:id="9" w:name="_Toc238209019"/>
      <w:r>
        <w:t>2.1 Вход в Сервис</w:t>
      </w:r>
      <w:bookmarkEnd w:id="9"/>
    </w:p>
    <w:p w14:paraId="1A00493C" w14:textId="77777777" w:rsidR="00002DF5" w:rsidRDefault="004C73A4">
      <w:pPr>
        <w:ind w:firstLine="567"/>
      </w:pPr>
      <w:r>
        <w:t>Откройте в браузере адрес Сервиса, полученный у администратора (например, http://certmonitor.example.org:3000 или https://... при включённом HTTPS).</w:t>
      </w:r>
    </w:p>
    <w:p w14:paraId="18063A52" w14:textId="77777777" w:rsidR="00002DF5" w:rsidRDefault="004C73A4">
      <w:pPr>
        <w:ind w:firstLine="567"/>
      </w:pPr>
      <w:r>
        <w:t>Если администратор включил ролевую модель, отображается страница входа (Р</w:t>
      </w:r>
      <w:r>
        <w:t>исунок 1). Введите логин и пароль локальной учётной записи или учётной записи домена (Active Directory / ALD PRO), если доменная авторизация включена, и нажмите кнопку «Войти».</w:t>
      </w:r>
    </w:p>
    <w:p w14:paraId="41F8261E" w14:textId="77777777" w:rsidR="00002DF5" w:rsidRDefault="004C73A4">
      <w:pPr>
        <w:spacing w:before="160" w:after="80"/>
        <w:jc w:val="center"/>
      </w:pPr>
      <w:r>
        <w:rPr>
          <w:noProof/>
        </w:rPr>
        <w:drawing>
          <wp:inline distT="0" distB="0" distL="0" distR="0" wp14:anchorId="59027CAD" wp14:editId="4F75DBE7">
            <wp:extent cx="5940425" cy="3341489"/>
            <wp:effectExtent l="0" t="0" r="0" b="0"/>
            <wp:docPr id="123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-login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B2DEE" w14:textId="77777777" w:rsidR="00002DF5" w:rsidRDefault="004C73A4">
      <w:pPr>
        <w:spacing w:before="60" w:after="240"/>
        <w:jc w:val="center"/>
      </w:pPr>
      <w:r>
        <w:rPr>
          <w:i/>
          <w:color w:val="595959"/>
          <w:sz w:val="24"/>
        </w:rPr>
        <w:t>Рисунок 1 — Страница входа в Сервис</w:t>
      </w:r>
    </w:p>
    <w:p w14:paraId="5E7DE5EA" w14:textId="77777777" w:rsidR="00002DF5" w:rsidRDefault="004C73A4">
      <w:pPr>
        <w:ind w:firstLine="567"/>
      </w:pPr>
      <w:r>
        <w:t xml:space="preserve">При первом обращении к Сервису (когда не </w:t>
      </w:r>
      <w:r>
        <w:t>создан ни один пользователь) вместо формы входа отображается форма первичной настройки — создания учётной записи администратора.</w:t>
      </w:r>
    </w:p>
    <w:p w14:paraId="1EEA35C6" w14:textId="77777777" w:rsidR="00002DF5" w:rsidRDefault="004C73A4">
      <w:pPr>
        <w:ind w:firstLine="567"/>
      </w:pPr>
      <w:r>
        <w:t xml:space="preserve">Если ролевая модель выключена (режим по умолчанию), страница входа не отображается: Сервис открывается сразу, в правом верхнем </w:t>
      </w:r>
      <w:r>
        <w:t>углу показан значок «без авторизации».</w:t>
      </w:r>
    </w:p>
    <w:p w14:paraId="1A1DB8C2" w14:textId="77777777" w:rsidR="00002DF5" w:rsidRDefault="004C73A4">
      <w:pPr>
        <w:pStyle w:val="2"/>
      </w:pPr>
      <w:bookmarkStart w:id="10" w:name="_Toc238209020"/>
      <w:r>
        <w:lastRenderedPageBreak/>
        <w:t>2.2 Уведомление о предыдущем входе</w:t>
      </w:r>
      <w:bookmarkEnd w:id="10"/>
    </w:p>
    <w:p w14:paraId="0145BD6D" w14:textId="77777777" w:rsidR="00002DF5" w:rsidRDefault="004C73A4">
      <w:pPr>
        <w:ind w:firstLine="567"/>
      </w:pPr>
      <w:r>
        <w:t>После успешного входа в правом верхнем углу появляется всплывающее уведомление с датой и временем предыдущего удачного входа. Если после него были зафиксированы неудачные попытки вхо</w:t>
      </w:r>
      <w:r>
        <w:t>да, их количество также указывается в уведомлении. Если вы не совершали этих попыток — сообщите администратору.</w:t>
      </w:r>
    </w:p>
    <w:p w14:paraId="6B80B4FE" w14:textId="77777777" w:rsidR="00002DF5" w:rsidRDefault="004C73A4">
      <w:pPr>
        <w:pStyle w:val="2"/>
      </w:pPr>
      <w:bookmarkStart w:id="11" w:name="_Toc238209021"/>
      <w:r>
        <w:t>2.3 Ошибки входа</w:t>
      </w:r>
      <w:bookmarkEnd w:id="11"/>
    </w:p>
    <w:p w14:paraId="43AC6F88" w14:textId="77777777" w:rsidR="00002DF5" w:rsidRDefault="004C73A4">
      <w:pPr>
        <w:numPr>
          <w:ilvl w:val="0"/>
          <w:numId w:val="1"/>
        </w:numPr>
      </w:pPr>
      <w:r>
        <w:rPr>
          <w:b/>
        </w:rPr>
        <w:t>«Неверный логин или пароль»</w:t>
      </w:r>
      <w:r>
        <w:t xml:space="preserve"> — проверьте раскладку клавиатуры и регистр; в сообщении указывается оставшееся число попыток;</w:t>
      </w:r>
    </w:p>
    <w:p w14:paraId="493F9224" w14:textId="77777777" w:rsidR="00002DF5" w:rsidRDefault="004C73A4">
      <w:pPr>
        <w:numPr>
          <w:ilvl w:val="0"/>
          <w:numId w:val="1"/>
        </w:numPr>
      </w:pPr>
      <w:r>
        <w:rPr>
          <w:b/>
        </w:rPr>
        <w:t>«Прев</w:t>
      </w:r>
      <w:r>
        <w:rPr>
          <w:b/>
        </w:rPr>
        <w:t>ышено число неудачных попыток входа…»</w:t>
      </w:r>
      <w:r>
        <w:t xml:space="preserve"> — учётная запись временно заблокирована; дождитесь окончания блокировки (время указано в сообщении) или обратитесь к администратору;</w:t>
      </w:r>
    </w:p>
    <w:p w14:paraId="26D651D6" w14:textId="77777777" w:rsidR="00002DF5" w:rsidRDefault="004C73A4">
      <w:pPr>
        <w:numPr>
          <w:ilvl w:val="0"/>
          <w:numId w:val="1"/>
        </w:numPr>
      </w:pPr>
      <w:r>
        <w:rPr>
          <w:b/>
        </w:rPr>
        <w:t>«Учётная запись заблокирована»</w:t>
      </w:r>
      <w:r>
        <w:t xml:space="preserve"> — обратитесь к администратору для разблокировки;</w:t>
      </w:r>
    </w:p>
    <w:p w14:paraId="070E41A8" w14:textId="77777777" w:rsidR="00002DF5" w:rsidRDefault="004C73A4">
      <w:pPr>
        <w:numPr>
          <w:ilvl w:val="0"/>
          <w:numId w:val="1"/>
        </w:numPr>
      </w:pPr>
      <w:r>
        <w:rPr>
          <w:b/>
        </w:rPr>
        <w:t xml:space="preserve">«Нет </w:t>
      </w:r>
      <w:r>
        <w:rPr>
          <w:b/>
        </w:rPr>
        <w:t>подключения к базе данных»</w:t>
      </w:r>
      <w:r>
        <w:t xml:space="preserve"> — техническая неисправность; обратитесь к администратору.</w:t>
      </w:r>
    </w:p>
    <w:p w14:paraId="48F98560" w14:textId="77777777" w:rsidR="00002DF5" w:rsidRDefault="004C73A4">
      <w:pPr>
        <w:pStyle w:val="2"/>
      </w:pPr>
      <w:bookmarkStart w:id="12" w:name="_Toc238209022"/>
      <w:r>
        <w:t>2.4 Смена пароля</w:t>
      </w:r>
      <w:bookmarkEnd w:id="12"/>
    </w:p>
    <w:p w14:paraId="277E8852" w14:textId="77777777" w:rsidR="00002DF5" w:rsidRDefault="004C73A4">
      <w:pPr>
        <w:ind w:firstLine="567"/>
      </w:pPr>
      <w:r>
        <w:t>Для смены пароля нажмите на имя пользователя в правом верхнем углу, выберите пункт «Сменить пароль», введите текущий и новый пароль (минимум 6 символов) и</w:t>
      </w:r>
      <w:r>
        <w:t xml:space="preserve"> нажмите «Сменить». Пункт недоступен для доменных учётных записей — их пароль меняется в домене.</w:t>
      </w:r>
    </w:p>
    <w:p w14:paraId="3C408077" w14:textId="77777777" w:rsidR="00002DF5" w:rsidRDefault="004C73A4">
      <w:pPr>
        <w:pStyle w:val="2"/>
      </w:pPr>
      <w:bookmarkStart w:id="13" w:name="_Toc238209023"/>
      <w:r>
        <w:t>2.5 Выход</w:t>
      </w:r>
      <w:bookmarkEnd w:id="13"/>
    </w:p>
    <w:p w14:paraId="118D246F" w14:textId="77777777" w:rsidR="00002DF5" w:rsidRDefault="004C73A4">
      <w:pPr>
        <w:ind w:firstLine="567"/>
      </w:pPr>
      <w:r>
        <w:t>Для завершения работы нажмите на имя пользователя в правом верхнем углу и выберите «Выйти». Сессия завершается, для дальнейшей работы потребуется пов</w:t>
      </w:r>
      <w:r>
        <w:t>торный вход.</w:t>
      </w:r>
    </w:p>
    <w:p w14:paraId="6EBB6993" w14:textId="77777777" w:rsidR="00002DF5" w:rsidRDefault="004C73A4">
      <w:pPr>
        <w:pStyle w:val="1"/>
      </w:pPr>
      <w:bookmarkStart w:id="14" w:name="_Toc238209024"/>
      <w:r>
        <w:lastRenderedPageBreak/>
        <w:t>3 Страница «Мониторинг»</w:t>
      </w:r>
      <w:bookmarkEnd w:id="14"/>
    </w:p>
    <w:p w14:paraId="26CE0F89" w14:textId="77777777" w:rsidR="00002DF5" w:rsidRDefault="004C73A4">
      <w:pPr>
        <w:ind w:firstLine="567"/>
      </w:pPr>
      <w:r>
        <w:t>Страница «Мониторинг» открывается по умолчанию и содержит сводку и реестр загруженных сертификатов и CRL (Рисунок 2).</w:t>
      </w:r>
    </w:p>
    <w:p w14:paraId="4A36BA3C" w14:textId="77777777" w:rsidR="00002DF5" w:rsidRDefault="004C73A4">
      <w:pPr>
        <w:spacing w:before="160" w:after="80"/>
        <w:jc w:val="center"/>
      </w:pPr>
      <w:r>
        <w:rPr>
          <w:noProof/>
        </w:rPr>
        <w:drawing>
          <wp:inline distT="0" distB="0" distL="0" distR="0" wp14:anchorId="77820BB3" wp14:editId="5307C99D">
            <wp:extent cx="5940425" cy="3341489"/>
            <wp:effectExtent l="0" t="0" r="0" b="0"/>
            <wp:docPr id="139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-moni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363DE" w14:textId="77777777" w:rsidR="00002DF5" w:rsidRDefault="004C73A4">
      <w:pPr>
        <w:spacing w:before="60" w:after="240"/>
        <w:jc w:val="center"/>
      </w:pPr>
      <w:r>
        <w:rPr>
          <w:i/>
          <w:color w:val="595959"/>
          <w:sz w:val="24"/>
        </w:rPr>
        <w:t>Рисунок 2 — Страница «Мониторинг»</w:t>
      </w:r>
    </w:p>
    <w:p w14:paraId="216B0DD9" w14:textId="77777777" w:rsidR="00002DF5" w:rsidRDefault="004C73A4">
      <w:pPr>
        <w:pStyle w:val="2"/>
      </w:pPr>
      <w:bookmarkStart w:id="15" w:name="_Toc238209025"/>
      <w:r>
        <w:t>3.1 Сводка</w:t>
      </w:r>
      <w:bookmarkEnd w:id="15"/>
    </w:p>
    <w:p w14:paraId="22FEFB46" w14:textId="77777777" w:rsidR="00002DF5" w:rsidRDefault="004C73A4">
      <w:pPr>
        <w:ind w:firstLine="567"/>
      </w:pPr>
      <w:r>
        <w:t>В верхней части страницы отображаются показатели: общее число сертификатов, число CRL, число истёкших объектов и число объектов, срок которых истекает в течение 30 дней.</w:t>
      </w:r>
    </w:p>
    <w:p w14:paraId="2AFA842C" w14:textId="77777777" w:rsidR="00002DF5" w:rsidRDefault="004C73A4">
      <w:pPr>
        <w:pStyle w:val="2"/>
      </w:pPr>
      <w:bookmarkStart w:id="16" w:name="_Toc238209026"/>
      <w:r>
        <w:t>3.2 Реестр сертификатов</w:t>
      </w:r>
      <w:bookmarkEnd w:id="16"/>
    </w:p>
    <w:p w14:paraId="67AD5A5B" w14:textId="77777777" w:rsidR="00002DF5" w:rsidRDefault="004C73A4">
      <w:pPr>
        <w:ind w:firstLine="567"/>
      </w:pPr>
      <w:r>
        <w:t>Таблица содержит по каждому объекту: статус, тип (сертификат и</w:t>
      </w:r>
      <w:r>
        <w:t>ли CRL) со значком алгоритма ключа (ГОСТ, RSA, ECDSA), систему, имя файла, организацию (для CRL — издателя), CN, срок действия с остатком дней и срок действия закрытого ключа.</w:t>
      </w:r>
    </w:p>
    <w:p w14:paraId="0070551E" w14:textId="77777777" w:rsidR="00002DF5" w:rsidRDefault="004C73A4">
      <w:pPr>
        <w:ind w:firstLine="567"/>
      </w:pPr>
      <w:r>
        <w:t>Статусы объектов:</w:t>
      </w:r>
    </w:p>
    <w:p w14:paraId="707DFD45" w14:textId="77777777" w:rsidR="00002DF5" w:rsidRDefault="004C73A4">
      <w:pPr>
        <w:numPr>
          <w:ilvl w:val="0"/>
          <w:numId w:val="1"/>
        </w:numPr>
      </w:pPr>
      <w:r>
        <w:rPr>
          <w:b/>
        </w:rPr>
        <w:t>«Действует»</w:t>
      </w:r>
      <w:r>
        <w:t xml:space="preserve"> (зелёный) — до истечения срока больше 30 дней;</w:t>
      </w:r>
    </w:p>
    <w:p w14:paraId="2C6A21B3" w14:textId="77777777" w:rsidR="00002DF5" w:rsidRDefault="004C73A4">
      <w:pPr>
        <w:numPr>
          <w:ilvl w:val="0"/>
          <w:numId w:val="1"/>
        </w:numPr>
      </w:pPr>
      <w:r>
        <w:rPr>
          <w:b/>
        </w:rPr>
        <w:lastRenderedPageBreak/>
        <w:t>«≤ 30 дней»</w:t>
      </w:r>
      <w:r>
        <w:t xml:space="preserve"> (жёлтый) — срок истекает в течение 30 дней;</w:t>
      </w:r>
    </w:p>
    <w:p w14:paraId="7E9BA91D" w14:textId="77777777" w:rsidR="00002DF5" w:rsidRDefault="004C73A4">
      <w:pPr>
        <w:numPr>
          <w:ilvl w:val="0"/>
          <w:numId w:val="1"/>
        </w:numPr>
      </w:pPr>
      <w:r>
        <w:rPr>
          <w:b/>
        </w:rPr>
        <w:t>«Истёк»</w:t>
      </w:r>
      <w:r>
        <w:t xml:space="preserve"> (красный) — срок действия истёк.</w:t>
      </w:r>
    </w:p>
    <w:p w14:paraId="34B3BC9D" w14:textId="77777777" w:rsidR="00002DF5" w:rsidRDefault="004C73A4">
      <w:pPr>
        <w:ind w:firstLine="567"/>
      </w:pPr>
      <w:r>
        <w:t>Отметка «нет поля» в колонке «Закрытый ключ» означает, что в сертификате отсутствует расширение privateKeyUsage</w:t>
      </w:r>
      <w:r>
        <w:t>Period — его можно добавить при загрузке сертификата (см. раздел 5).</w:t>
      </w:r>
    </w:p>
    <w:p w14:paraId="6E57AF45" w14:textId="77777777" w:rsidR="00002DF5" w:rsidRDefault="004C73A4">
      <w:pPr>
        <w:pStyle w:val="2"/>
      </w:pPr>
      <w:bookmarkStart w:id="17" w:name="_Toc238209027"/>
      <w:r>
        <w:t>3.3 Поиск, фильтрация и сортировка</w:t>
      </w:r>
      <w:bookmarkEnd w:id="17"/>
    </w:p>
    <w:p w14:paraId="34EBDAE9" w14:textId="77777777" w:rsidR="00002DF5" w:rsidRDefault="004C73A4">
      <w:pPr>
        <w:ind w:firstLine="567"/>
      </w:pPr>
      <w:r>
        <w:t>Для поиска используйте поле «Поиск по файлу, организации, CN, серийнику…» над таблицей и выпадающие списки «Все системы» и «Все типы». Под заголовками к</w:t>
      </w:r>
      <w:r>
        <w:t>олонок «Система», «Файл», «Организация / Издатель», «CN» расположены поля фильтрации по содержимому конкретной колонки. Нажатие на заголовок колонки переключает сортировку по этой колонке. Ширину колонок можно изменять перетаскиванием границы заголовка; на</w:t>
      </w:r>
      <w:r>
        <w:t>стройка сохраняется в браузере.</w:t>
      </w:r>
    </w:p>
    <w:p w14:paraId="5739E566" w14:textId="77777777" w:rsidR="00002DF5" w:rsidRDefault="004C73A4">
      <w:pPr>
        <w:pStyle w:val="2"/>
      </w:pPr>
      <w:bookmarkStart w:id="18" w:name="_Toc238209028"/>
      <w:r>
        <w:t>3.4 Скачивание файлов</w:t>
      </w:r>
      <w:bookmarkEnd w:id="18"/>
    </w:p>
    <w:p w14:paraId="63226234" w14:textId="77777777" w:rsidR="00002DF5" w:rsidRDefault="004C73A4">
      <w:pPr>
        <w:numPr>
          <w:ilvl w:val="0"/>
          <w:numId w:val="1"/>
        </w:numPr>
      </w:pPr>
      <w:r>
        <w:t>кнопка со стрелкой в строке — скачивание исходного файла сертификата или CRL (отдаётся оригинальный загруженный файл, а не рабочая копия);</w:t>
      </w:r>
    </w:p>
    <w:p w14:paraId="391E512A" w14:textId="77777777" w:rsidR="00002DF5" w:rsidRDefault="004C73A4">
      <w:pPr>
        <w:numPr>
          <w:ilvl w:val="0"/>
          <w:numId w:val="1"/>
        </w:numPr>
      </w:pPr>
      <w:r>
        <w:t>кнопка «ZIP системы» (при выбранной конкретной системе) — выгру</w:t>
      </w:r>
      <w:r>
        <w:t>зка всех файлов системы одним архивом;</w:t>
      </w:r>
    </w:p>
    <w:p w14:paraId="5B1C7DCA" w14:textId="77777777" w:rsidR="00002DF5" w:rsidRDefault="004C73A4">
      <w:pPr>
        <w:numPr>
          <w:ilvl w:val="0"/>
          <w:numId w:val="1"/>
        </w:numPr>
      </w:pPr>
      <w:r>
        <w:t>кнопка «CSV всех» — экспорт реестра в файл CSV (открывается в Excel).</w:t>
      </w:r>
    </w:p>
    <w:p w14:paraId="6F129DCC" w14:textId="77777777" w:rsidR="00002DF5" w:rsidRDefault="004C73A4">
      <w:pPr>
        <w:ind w:firstLine="567"/>
      </w:pPr>
      <w:r>
        <w:t>Если администратор не выдал вам право «Скачивание» на систему, кнопки скачивания для неё не отображаются.</w:t>
      </w:r>
    </w:p>
    <w:p w14:paraId="383C9F22" w14:textId="77777777" w:rsidR="00002DF5" w:rsidRDefault="004C73A4">
      <w:pPr>
        <w:pStyle w:val="2"/>
      </w:pPr>
      <w:bookmarkStart w:id="19" w:name="_Toc238209029"/>
      <w:r>
        <w:lastRenderedPageBreak/>
        <w:t>3.5 Удаление записей</w:t>
      </w:r>
      <w:bookmarkEnd w:id="19"/>
    </w:p>
    <w:p w14:paraId="08B1B74B" w14:textId="77777777" w:rsidR="00002DF5" w:rsidRDefault="004C73A4">
      <w:pPr>
        <w:ind w:firstLine="567"/>
      </w:pPr>
      <w:r>
        <w:t>Удаление доступно по</w:t>
      </w:r>
      <w:r>
        <w:t>льзователям с правом «Загрузка» на соответствующую систему. Отметьте записи флажками (или выделите все флажком в заголовке) и нажмите «Удалить выбранные», либо используйте кнопку удаления в строке. Удаление выполняется после подтверждения и необратимо.</w:t>
      </w:r>
    </w:p>
    <w:p w14:paraId="24D166DA" w14:textId="77777777" w:rsidR="00002DF5" w:rsidRDefault="004C73A4">
      <w:pPr>
        <w:pStyle w:val="1"/>
      </w:pPr>
      <w:bookmarkStart w:id="20" w:name="_Toc238209030"/>
      <w:r>
        <w:t>4 С</w:t>
      </w:r>
      <w:r>
        <w:t>траница «TLS-мониторинг»</w:t>
      </w:r>
      <w:bookmarkEnd w:id="20"/>
    </w:p>
    <w:p w14:paraId="1063924A" w14:textId="77777777" w:rsidR="00002DF5" w:rsidRDefault="004C73A4">
      <w:pPr>
        <w:ind w:firstLine="567"/>
      </w:pPr>
      <w:r>
        <w:t>Страница содержит перечень контролируемых сетевых сервисов (TLS-endpoints) и состояние их сертификатов (Рисунок 3).</w:t>
      </w:r>
    </w:p>
    <w:p w14:paraId="56EFD33C" w14:textId="77777777" w:rsidR="00002DF5" w:rsidRDefault="004C73A4">
      <w:pPr>
        <w:spacing w:before="160" w:after="80"/>
        <w:jc w:val="center"/>
      </w:pPr>
      <w:r>
        <w:rPr>
          <w:noProof/>
        </w:rPr>
        <w:drawing>
          <wp:inline distT="0" distB="0" distL="0" distR="0" wp14:anchorId="6CCE61FA" wp14:editId="44919AC6">
            <wp:extent cx="5940425" cy="3341489"/>
            <wp:effectExtent l="0" t="0" r="0" b="0"/>
            <wp:docPr id="160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-tl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78109" w14:textId="77777777" w:rsidR="00002DF5" w:rsidRDefault="004C73A4">
      <w:pPr>
        <w:spacing w:before="60" w:after="240"/>
        <w:jc w:val="center"/>
      </w:pPr>
      <w:r>
        <w:rPr>
          <w:i/>
          <w:color w:val="595959"/>
          <w:sz w:val="24"/>
        </w:rPr>
        <w:t>Рисунок 3 — Страница «TLS-мониторинг»</w:t>
      </w:r>
    </w:p>
    <w:p w14:paraId="6E6E00BF" w14:textId="77777777" w:rsidR="00002DF5" w:rsidRDefault="004C73A4">
      <w:pPr>
        <w:ind w:firstLine="567"/>
      </w:pPr>
      <w:r>
        <w:t>По каждому endpoint отображаются: статус доступности, адрес, привязанная си</w:t>
      </w:r>
      <w:r>
        <w:t>стема, CN и УЦ сертификата со значком алгоритма, срок действия сертификата, отпечаток, дата последней проверки и дата последней смены сертификата.</w:t>
      </w:r>
    </w:p>
    <w:p w14:paraId="0D1F8E5C" w14:textId="77777777" w:rsidR="00002DF5" w:rsidRDefault="004C73A4">
      <w:pPr>
        <w:ind w:firstLine="567"/>
      </w:pPr>
      <w:r>
        <w:t>Сервис проверяет endpoint'ы автоматически через заданный интервал (по умолчанию — каждые 60 минут). Кнопка «П</w:t>
      </w:r>
      <w:r>
        <w:t xml:space="preserve">роверить все» запускает </w:t>
      </w:r>
      <w:r>
        <w:lastRenderedPageBreak/>
        <w:t>внеочередную проверку, кнопка «Обновить» обновляет таблицу. Добавление, изменение и удаление endpoint'ов выполняет администратор или пользователь с соответствующими правами.</w:t>
      </w:r>
    </w:p>
    <w:p w14:paraId="0EA5135A" w14:textId="77777777" w:rsidR="00002DF5" w:rsidRDefault="004C73A4">
      <w:pPr>
        <w:pStyle w:val="1"/>
      </w:pPr>
      <w:bookmarkStart w:id="21" w:name="_Toc238209031"/>
      <w:r>
        <w:t>5 Страница «Загрузка»</w:t>
      </w:r>
      <w:bookmarkEnd w:id="21"/>
    </w:p>
    <w:p w14:paraId="6DE41273" w14:textId="77777777" w:rsidR="00002DF5" w:rsidRDefault="004C73A4">
      <w:pPr>
        <w:ind w:firstLine="567"/>
      </w:pPr>
      <w:r>
        <w:t>Страница «Загрузка» предназначена дл</w:t>
      </w:r>
      <w:r>
        <w:t>я добавления сертификатов и CRL в реестр (Рисунок 4). Операция доступна пользователям с правом «Загрузка» на выбранную систему.</w:t>
      </w:r>
    </w:p>
    <w:p w14:paraId="61A4ACCD" w14:textId="77777777" w:rsidR="00002DF5" w:rsidRDefault="004C73A4">
      <w:pPr>
        <w:spacing w:before="160" w:after="80"/>
        <w:jc w:val="center"/>
      </w:pPr>
      <w:r>
        <w:rPr>
          <w:noProof/>
        </w:rPr>
        <w:drawing>
          <wp:inline distT="0" distB="0" distL="0" distR="0" wp14:anchorId="20EB6796" wp14:editId="01F1AE2D">
            <wp:extent cx="5940425" cy="3341489"/>
            <wp:effectExtent l="0" t="0" r="0" b="0"/>
            <wp:docPr id="165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-uploa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62B63" w14:textId="77777777" w:rsidR="00002DF5" w:rsidRDefault="004C73A4">
      <w:pPr>
        <w:spacing w:before="60" w:after="240"/>
        <w:jc w:val="center"/>
      </w:pPr>
      <w:r>
        <w:rPr>
          <w:i/>
          <w:color w:val="595959"/>
          <w:sz w:val="24"/>
        </w:rPr>
        <w:t>Рисунок 4 — Страница «Загрузка»</w:t>
      </w:r>
    </w:p>
    <w:p w14:paraId="073B328F" w14:textId="77777777" w:rsidR="00002DF5" w:rsidRDefault="004C73A4">
      <w:pPr>
        <w:pStyle w:val="2"/>
      </w:pPr>
      <w:bookmarkStart w:id="22" w:name="_Toc238209032"/>
      <w:r>
        <w:t>5.1 Порядок загрузки</w:t>
      </w:r>
      <w:bookmarkEnd w:id="22"/>
    </w:p>
    <w:p w14:paraId="050F5744" w14:textId="77777777" w:rsidR="00002DF5" w:rsidRDefault="004C73A4">
      <w:pPr>
        <w:ind w:firstLine="567"/>
      </w:pPr>
      <w:r>
        <w:t>1. Выберите существующую систему из списка или создайте новую, указав её наименование (рекомендуется указывать наименование информационной системы, в которой используется сертификат). 2. Перетащите файлы в область загрузки или нажмите на неё и выберите фай</w:t>
      </w:r>
      <w:r>
        <w:t xml:space="preserve">лы. Поддерживаются форматы: .cer, .crt, .pem, .der, .crl (PEM и DER), контейнеры .p7b/.p7c. Допускается пакетная загрузка нескольких файлов. 3. Сервис разбирает файлы и открывает форму проверки полей: для каждого </w:t>
      </w:r>
      <w:r>
        <w:lastRenderedPageBreak/>
        <w:t>сертификата отображаются извлечённые сведен</w:t>
      </w:r>
      <w:r>
        <w:t>ия (владелец, УЦ, сроки). Если в сертификате отсутствует расширение privateKeyUsagePeriod, Сервис предложит указать срок действия закрытого ключа вручную. При необходимости можно скорректировать наименование организации. 4. Нажмите «Сохранить». Сертификаты</w:t>
      </w:r>
      <w:r>
        <w:t xml:space="preserve"> из контейнеров PKCS#7 сохраняются отдельными записями.</w:t>
      </w:r>
    </w:p>
    <w:p w14:paraId="389391D6" w14:textId="77777777" w:rsidR="00002DF5" w:rsidRDefault="004C73A4">
      <w:pPr>
        <w:pStyle w:val="2"/>
      </w:pPr>
      <w:bookmarkStart w:id="23" w:name="_Toc238209033"/>
      <w:r>
        <w:t>5.2 Важно про модификацию сертификатов</w:t>
      </w:r>
      <w:bookmarkEnd w:id="23"/>
    </w:p>
    <w:p w14:paraId="104E992F" w14:textId="77777777" w:rsidR="00002DF5" w:rsidRDefault="004C73A4">
      <w:pPr>
        <w:ind w:firstLine="567"/>
      </w:pPr>
      <w:r>
        <w:t>Если при загрузке вы дополняете поле «срок действия закрытого ключа», расширение вшивается в рабочую копию DER-файла. Подпись такого сертификата становится матем</w:t>
      </w:r>
      <w:r>
        <w:t>атически недействительной — рабочая копия используется только для мониторинга. Исходный файл сохраняется в Сервисе без изменений и отдаётся при скачивании.</w:t>
      </w:r>
    </w:p>
    <w:p w14:paraId="32575CC4" w14:textId="77777777" w:rsidR="00002DF5" w:rsidRDefault="004C73A4">
      <w:pPr>
        <w:pStyle w:val="2"/>
      </w:pPr>
      <w:bookmarkStart w:id="24" w:name="_Toc238209034"/>
      <w:r>
        <w:t>5.3 Ошибки загрузки</w:t>
      </w:r>
      <w:bookmarkEnd w:id="24"/>
    </w:p>
    <w:p w14:paraId="5C8EA9FC" w14:textId="77777777" w:rsidR="00002DF5" w:rsidRDefault="004C73A4">
      <w:pPr>
        <w:ind w:firstLine="567"/>
      </w:pPr>
      <w:r>
        <w:t xml:space="preserve">Файлы, которые не удалось разобрать (повреждённый или неподдерживаемый формат), </w:t>
      </w:r>
      <w:r>
        <w:t>отображаются в списке ошибок с указанием причины; остальные файлы пакета сохраняются в обычном порядке. При повторной загрузке файла с тем же именем в ту же систему существующая запись обновляется.</w:t>
      </w:r>
    </w:p>
    <w:p w14:paraId="681C2021" w14:textId="77777777" w:rsidR="00002DF5" w:rsidRDefault="004C73A4">
      <w:pPr>
        <w:pStyle w:val="1"/>
      </w:pPr>
      <w:bookmarkStart w:id="25" w:name="_Toc238209035"/>
      <w:r>
        <w:t>6 Уведомления по электронной почте</w:t>
      </w:r>
      <w:bookmarkEnd w:id="25"/>
    </w:p>
    <w:p w14:paraId="1A098E4C" w14:textId="77777777" w:rsidR="00002DF5" w:rsidRDefault="004C73A4">
      <w:pPr>
        <w:ind w:firstLine="567"/>
      </w:pPr>
      <w:r>
        <w:t>Сервис автоматически (р</w:t>
      </w:r>
      <w:r>
        <w:t>аз в час) проверяет реестр и направляет уведомления на адреса, указанные администратором для каждой системы, когда до истечения срока объекта остаётся не более заданного для системы числа дней (по умолчанию 30). Уведомления отправляются по сертификатам (ср</w:t>
      </w:r>
      <w:r>
        <w:t>ок действия и срок закрытого ключа), CRL и TLS-endpoints. Повторное уведомление по одному объекту отправляется не чаще одного раза в сутки.</w:t>
      </w:r>
    </w:p>
    <w:p w14:paraId="7BA4BA32" w14:textId="77777777" w:rsidR="00002DF5" w:rsidRDefault="004C73A4">
      <w:pPr>
        <w:pStyle w:val="1"/>
      </w:pPr>
      <w:bookmarkStart w:id="26" w:name="_Toc238209036"/>
      <w:r>
        <w:lastRenderedPageBreak/>
        <w:t>7 Действия при нештатных ситуациях</w:t>
      </w:r>
      <w:bookmarkEnd w:id="26"/>
    </w:p>
    <w:tbl>
      <w:tblPr>
        <w:tblW w:w="5000" w:type="pct"/>
        <w:tblInd w:w="1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4" w:space="0" w:color="B4C6E7"/>
          <w:insideV w:val="single" w:sz="4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2"/>
        <w:gridCol w:w="6033"/>
      </w:tblGrid>
      <w:tr w:rsidR="00002DF5" w14:paraId="59ED807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EEAF6"/>
          </w:tcPr>
          <w:p w14:paraId="79880007" w14:textId="77777777" w:rsidR="00002DF5" w:rsidRDefault="004C73A4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Ситуация</w:t>
            </w:r>
          </w:p>
        </w:tc>
        <w:tc>
          <w:tcPr>
            <w:tcW w:w="0" w:type="auto"/>
            <w:shd w:val="clear" w:color="auto" w:fill="DEEAF6"/>
          </w:tcPr>
          <w:p w14:paraId="71761416" w14:textId="77777777" w:rsidR="00002DF5" w:rsidRDefault="004C73A4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Действия пользователя</w:t>
            </w:r>
          </w:p>
        </w:tc>
      </w:tr>
      <w:tr w:rsidR="00002DF5" w14:paraId="1B5ABBE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765FB13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Забыли пароль</w:t>
            </w:r>
          </w:p>
        </w:tc>
        <w:tc>
          <w:tcPr>
            <w:tcW w:w="0" w:type="auto"/>
          </w:tcPr>
          <w:p w14:paraId="6E5DB0F6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Обратитесь к администратору для сброса пароля</w:t>
            </w:r>
          </w:p>
        </w:tc>
      </w:tr>
      <w:tr w:rsidR="00002DF5" w14:paraId="7ACFC97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2E6CA50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Учётная запись заблокирована</w:t>
            </w:r>
          </w:p>
        </w:tc>
        <w:tc>
          <w:tcPr>
            <w:tcW w:w="0" w:type="auto"/>
          </w:tcPr>
          <w:p w14:paraId="6AEC002E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Дождитесь окончания временной блокировки или обратитесь к администратору</w:t>
            </w:r>
          </w:p>
        </w:tc>
      </w:tr>
      <w:tr w:rsidR="00002DF5" w14:paraId="534AB64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071BD05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Не отображается нужная система</w:t>
            </w:r>
          </w:p>
        </w:tc>
        <w:tc>
          <w:tcPr>
            <w:tcW w:w="0" w:type="auto"/>
          </w:tcPr>
          <w:p w14:paraId="766D1EFD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Убедитесь, что администратор выдал право «Просмотр» на систему</w:t>
            </w:r>
          </w:p>
        </w:tc>
      </w:tr>
      <w:tr w:rsidR="00002DF5" w14:paraId="37D5B22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43F06F9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 xml:space="preserve">Недоступны </w:t>
            </w:r>
            <w:r>
              <w:rPr>
                <w:sz w:val="22"/>
              </w:rPr>
              <w:t>кнопки скачивания</w:t>
            </w:r>
          </w:p>
        </w:tc>
        <w:tc>
          <w:tcPr>
            <w:tcW w:w="0" w:type="auto"/>
          </w:tcPr>
          <w:p w14:paraId="30FB681B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Убедитесь, что выдано право «Скачивание» на систему</w:t>
            </w:r>
          </w:p>
        </w:tc>
      </w:tr>
      <w:tr w:rsidR="00002DF5" w14:paraId="0AB81C0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C200338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Недоступна страница «Загрузка»</w:t>
            </w:r>
          </w:p>
        </w:tc>
        <w:tc>
          <w:tcPr>
            <w:tcW w:w="0" w:type="auto"/>
          </w:tcPr>
          <w:p w14:paraId="132843A7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Убедитесь, что выдано право «Загрузка» на систему</w:t>
            </w:r>
          </w:p>
        </w:tc>
      </w:tr>
      <w:tr w:rsidR="00002DF5" w14:paraId="14E2E6B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417575C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Баннер «Нет подключения к базе данных»</w:t>
            </w:r>
          </w:p>
        </w:tc>
        <w:tc>
          <w:tcPr>
            <w:tcW w:w="0" w:type="auto"/>
          </w:tcPr>
          <w:p w14:paraId="1E7F4E13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Обратитесь к администратору</w:t>
            </w:r>
          </w:p>
        </w:tc>
      </w:tr>
      <w:tr w:rsidR="00002DF5" w14:paraId="60B49B4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FBA2D68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Уведомления не приходят</w:t>
            </w:r>
          </w:p>
        </w:tc>
        <w:tc>
          <w:tcPr>
            <w:tcW w:w="0" w:type="auto"/>
          </w:tcPr>
          <w:p w14:paraId="046CE5B2" w14:textId="77777777" w:rsidR="00002DF5" w:rsidRDefault="004C73A4">
            <w:pPr>
              <w:spacing w:after="40" w:line="300" w:lineRule="auto"/>
            </w:pPr>
            <w:r>
              <w:rPr>
                <w:sz w:val="22"/>
              </w:rPr>
              <w:t>Уточните у администратора настройки SMTP и список адресов системы</w:t>
            </w:r>
          </w:p>
        </w:tc>
      </w:tr>
    </w:tbl>
    <w:p w14:paraId="0BB4F24B" w14:textId="77777777" w:rsidR="00002DF5" w:rsidRDefault="00002DF5"/>
    <w:p w14:paraId="37BFED61" w14:textId="77777777" w:rsidR="00002DF5" w:rsidRDefault="004C73A4">
      <w:pPr>
        <w:ind w:firstLine="567"/>
      </w:pPr>
      <w:r>
        <w:t>Во всех иных случаях обратитесь к администратору Сервиса, указав действия, которые привели к ошибке, и текст сообщения об ошибке.</w:t>
      </w:r>
    </w:p>
    <w:sectPr w:rsidR="00002DF5">
      <w:footerReference w:type="default" r:id="rId11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9A5A1" w14:textId="77777777" w:rsidR="00000000" w:rsidRDefault="004C73A4">
      <w:pPr>
        <w:spacing w:after="0" w:line="240" w:lineRule="auto"/>
      </w:pPr>
      <w:r>
        <w:separator/>
      </w:r>
    </w:p>
  </w:endnote>
  <w:endnote w:type="continuationSeparator" w:id="0">
    <w:p w14:paraId="20731B2A" w14:textId="77777777" w:rsidR="00000000" w:rsidRDefault="004C7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F9719" w14:textId="77777777" w:rsidR="00002DF5" w:rsidRDefault="004C73A4">
    <w:pPr>
      <w:jc w:val="center"/>
    </w:pPr>
    <w:r>
      <w:rPr>
        <w:color w:val="808080"/>
        <w:sz w:val="20"/>
      </w:rPr>
      <w:fldChar w:fldCharType="begin"/>
    </w:r>
    <w:r>
      <w:rPr>
        <w:color w:val="808080"/>
        <w:sz w:val="20"/>
      </w:rPr>
      <w:instrText xml:space="preserve"> PAGE </w:instrText>
    </w:r>
    <w:r>
      <w:rPr>
        <w:color w:val="808080"/>
        <w:sz w:val="20"/>
      </w:rPr>
      <w:fldChar w:fldCharType="separate"/>
    </w:r>
    <w:r>
      <w:rPr>
        <w:noProof/>
        <w:color w:val="808080"/>
        <w:sz w:val="20"/>
      </w:rPr>
      <w:t>4</w:t>
    </w:r>
    <w:r>
      <w:rPr>
        <w:color w:val="80808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3AF2B" w14:textId="77777777" w:rsidR="00000000" w:rsidRDefault="004C73A4">
      <w:pPr>
        <w:spacing w:after="0" w:line="240" w:lineRule="auto"/>
      </w:pPr>
      <w:r>
        <w:separator/>
      </w:r>
    </w:p>
  </w:footnote>
  <w:footnote w:type="continuationSeparator" w:id="0">
    <w:p w14:paraId="792BB8D4" w14:textId="77777777" w:rsidR="00000000" w:rsidRDefault="004C7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72AA9"/>
    <w:multiLevelType w:val="multilevel"/>
    <w:tmpl w:val="B584FB10"/>
    <w:lvl w:ilvl="0"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DF5"/>
    <w:rsid w:val="00002DF5"/>
    <w:rsid w:val="004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8959"/>
  <w15:docId w15:val="{8CFC1BF5-6A0C-4163-AA67-B2FF3CF8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360" w:lineRule="auto"/>
      <w:jc w:val="both"/>
    </w:pPr>
    <w:rPr>
      <w:rFonts w:ascii="Times New Roman" w:eastAsia="Times New Roman" w:hAnsi="Times New Roman" w:cs="Times New Roman"/>
      <w:color w:val="1A1A1A"/>
      <w:sz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40"/>
      <w:jc w:val="left"/>
      <w:outlineLvl w:val="0"/>
    </w:pPr>
    <w:rPr>
      <w:b/>
      <w:color w:val="1F3864"/>
      <w:sz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160"/>
      <w:jc w:val="left"/>
      <w:outlineLvl w:val="1"/>
    </w:pPr>
    <w:rPr>
      <w:b/>
      <w:color w:val="1F3864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280"/>
      <w:jc w:val="left"/>
      <w:outlineLvl w:val="2"/>
    </w:pPr>
    <w:rPr>
      <w:b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39"/>
  </w:style>
  <w:style w:type="paragraph" w:styleId="20">
    <w:name w:val="toc 2"/>
    <w:basedOn w:val="a"/>
    <w:uiPriority w:val="39"/>
  </w:style>
  <w:style w:type="paragraph" w:styleId="30">
    <w:name w:val="toc 3"/>
    <w:basedOn w:val="a"/>
  </w:style>
  <w:style w:type="character" w:styleId="a3">
    <w:name w:val="Hyperlink"/>
    <w:basedOn w:val="a0"/>
    <w:uiPriority w:val="99"/>
    <w:unhideWhenUsed/>
    <w:rsid w:val="004C7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1924</Words>
  <Characters>10970</Characters>
  <Application>Microsoft Office Word</Application>
  <DocSecurity>0</DocSecurity>
  <Lines>91</Lines>
  <Paragraphs>25</Paragraphs>
  <ScaleCrop>false</ScaleCrop>
  <Company/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storm_ferst@mail.ru</cp:lastModifiedBy>
  <cp:revision>2</cp:revision>
  <dcterms:created xsi:type="dcterms:W3CDTF">2026-08-21T09:49:00Z</dcterms:created>
  <dcterms:modified xsi:type="dcterms:W3CDTF">2026-08-21T09:51:00Z</dcterms:modified>
</cp:coreProperties>
</file>